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2022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化学与化工学院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张小朋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 xml:space="preserve"> 副教授</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化学</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30"/>
          <w:u w:val="single"/>
        </w:rPr>
      </w:pPr>
      <w:r>
        <w:rPr>
          <w:rFonts w:hint="eastAsia"/>
          <w:sz w:val="24"/>
        </w:rPr>
        <w:t xml:space="preserve">联系电话  ： </w:t>
      </w:r>
      <w:r>
        <w:rPr>
          <w:rFonts w:hint="eastAsia"/>
          <w:sz w:val="24"/>
          <w:u w:val="single"/>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填表时间：    2023 年  9  月  1  日</w:t>
      </w: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张小朋</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1986.10</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drawing>
                <wp:inline distT="0" distB="0" distL="0" distR="0">
                  <wp:extent cx="1032510" cy="13766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2510" cy="137668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高等学校教师资格，化学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bookmarkStart w:id="2" w:name="_GoBack"/>
            <w:bookmarkEnd w:id="2"/>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南京大学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博士</w:t>
            </w:r>
          </w:p>
          <w:p>
            <w:pPr>
              <w:widowControl/>
              <w:jc w:val="center"/>
              <w:rPr>
                <w:rFonts w:ascii="宋体" w:hAnsi="宋体" w:cs="Arial"/>
                <w:kern w:val="0"/>
                <w:szCs w:val="21"/>
              </w:rPr>
            </w:pPr>
            <w:r>
              <w:rPr>
                <w:rFonts w:hint="eastAsia" w:ascii="宋体" w:hAnsi="宋体" w:cs="Arial"/>
                <w:kern w:val="0"/>
                <w:szCs w:val="21"/>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化学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海南师范大学化学与化工学院</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2014.7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化学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副教授</w:t>
            </w:r>
          </w:p>
          <w:p>
            <w:pPr>
              <w:widowControl/>
              <w:jc w:val="center"/>
              <w:rPr>
                <w:rFonts w:ascii="宋体" w:hAnsi="宋体" w:cs="Arial"/>
                <w:kern w:val="0"/>
                <w:szCs w:val="21"/>
              </w:rPr>
            </w:pPr>
            <w:r>
              <w:rPr>
                <w:rFonts w:hint="eastAsia" w:ascii="宋体" w:hAnsi="宋体" w:cs="Arial"/>
                <w:kern w:val="0"/>
                <w:szCs w:val="21"/>
              </w:rPr>
              <w:t>2016年12月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时间：2017年1月</w:t>
            </w:r>
          </w:p>
          <w:p>
            <w:pPr>
              <w:widowControl/>
              <w:jc w:val="left"/>
              <w:rPr>
                <w:rFonts w:ascii="宋体" w:hAnsi="宋体" w:cs="Arial"/>
                <w:kern w:val="0"/>
                <w:szCs w:val="21"/>
              </w:rPr>
            </w:pPr>
            <w:r>
              <w:rPr>
                <w:rFonts w:hint="eastAsia" w:ascii="宋体" w:hAnsi="宋体" w:cs="Arial"/>
                <w:kern w:val="0"/>
                <w:szCs w:val="21"/>
              </w:rPr>
              <w:t>单位：化学与化工学院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6年 0 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高等学校教师资格证书</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化学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免试</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化学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2005.9-2009.6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化学与化工学院，应用化学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jc w:val="center"/>
            </w:pPr>
            <w:r>
              <w:rPr>
                <w:rFonts w:hint="eastAsia"/>
              </w:rPr>
              <w:t>毕业</w:t>
            </w:r>
          </w:p>
        </w:tc>
        <w:tc>
          <w:tcPr>
            <w:tcW w:w="709" w:type="dxa"/>
            <w:gridSpan w:val="3"/>
            <w:tcBorders>
              <w:top w:val="single" w:color="000000" w:sz="4" w:space="0"/>
              <w:left w:val="nil"/>
              <w:bottom w:val="single" w:color="000000" w:sz="4" w:space="0"/>
              <w:right w:val="single" w:color="auto" w:sz="4" w:space="0"/>
            </w:tcBorders>
            <w:vAlign w:val="center"/>
          </w:tcPr>
          <w:p>
            <w:pPr>
              <w:jc w:val="center"/>
            </w:pPr>
            <w:r>
              <w:rPr>
                <w:rFonts w:hint="eastAsia"/>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梁晓明</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2009.9-2014.6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南京大学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化学化工学院，化学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jc w:val="center"/>
            </w:pPr>
            <w:r>
              <w:rPr>
                <w:rFonts w:hint="eastAsia"/>
              </w:rPr>
              <w:t>毕业</w:t>
            </w:r>
          </w:p>
        </w:tc>
        <w:tc>
          <w:tcPr>
            <w:tcW w:w="709" w:type="dxa"/>
            <w:gridSpan w:val="3"/>
            <w:tcBorders>
              <w:top w:val="single" w:color="000000" w:sz="4" w:space="0"/>
              <w:left w:val="nil"/>
              <w:bottom w:val="single" w:color="000000" w:sz="4" w:space="0"/>
              <w:right w:val="single" w:color="auto" w:sz="4" w:space="0"/>
            </w:tcBorders>
            <w:vAlign w:val="center"/>
          </w:tcPr>
          <w:p>
            <w:pPr>
              <w:jc w:val="center"/>
            </w:pPr>
            <w:r>
              <w:rPr>
                <w:rFonts w:hint="eastAsia"/>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游效曾</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szCs w:val="21"/>
              </w:rPr>
            </w:pPr>
            <w:r>
              <w:rPr>
                <w:rFonts w:hint="eastAsia"/>
                <w:szCs w:val="21"/>
              </w:rPr>
              <w:t>2014年7月—2015年11月</w:t>
            </w:r>
          </w:p>
        </w:tc>
        <w:tc>
          <w:tcPr>
            <w:tcW w:w="3265" w:type="dxa"/>
            <w:vAlign w:val="center"/>
          </w:tcPr>
          <w:p>
            <w:pPr>
              <w:jc w:val="center"/>
              <w:rPr>
                <w:rFonts w:ascii="宋体" w:hAnsi="宋体" w:cs="Arial"/>
                <w:kern w:val="0"/>
                <w:szCs w:val="21"/>
              </w:rPr>
            </w:pPr>
            <w:r>
              <w:rPr>
                <w:rFonts w:hint="eastAsia" w:ascii="宋体" w:hAnsi="宋体" w:cs="Arial"/>
                <w:kern w:val="0"/>
                <w:szCs w:val="21"/>
              </w:rPr>
              <w:t>南京大学</w:t>
            </w:r>
          </w:p>
        </w:tc>
        <w:tc>
          <w:tcPr>
            <w:tcW w:w="2410" w:type="dxa"/>
            <w:vAlign w:val="center"/>
          </w:tcPr>
          <w:p>
            <w:pPr>
              <w:jc w:val="center"/>
              <w:rPr>
                <w:rFonts w:ascii="宋体" w:hAnsi="宋体" w:cs="Arial"/>
                <w:kern w:val="0"/>
                <w:szCs w:val="21"/>
              </w:rPr>
            </w:pPr>
            <w:r>
              <w:rPr>
                <w:rFonts w:hint="eastAsia" w:ascii="宋体" w:hAnsi="宋体" w:cs="Arial"/>
                <w:kern w:val="0"/>
                <w:szCs w:val="21"/>
              </w:rPr>
              <w:t>环境科学与工程</w:t>
            </w:r>
          </w:p>
        </w:tc>
        <w:tc>
          <w:tcPr>
            <w:tcW w:w="1701" w:type="dxa"/>
            <w:vAlign w:val="center"/>
          </w:tcPr>
          <w:p>
            <w:pPr>
              <w:jc w:val="center"/>
              <w:rPr>
                <w:rFonts w:ascii="宋体" w:hAnsi="宋体" w:cs="Arial"/>
                <w:kern w:val="0"/>
                <w:szCs w:val="21"/>
              </w:rPr>
            </w:pPr>
            <w:r>
              <w:rPr>
                <w:rFonts w:hint="eastAsia" w:ascii="宋体" w:hAnsi="宋体" w:cs="Arial"/>
                <w:kern w:val="0"/>
                <w:szCs w:val="21"/>
              </w:rPr>
              <w:t>博士后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rFonts w:hint="eastAsia"/>
                <w:szCs w:val="21"/>
              </w:rPr>
              <w:t>2022年1月—2022年7 月</w:t>
            </w:r>
          </w:p>
        </w:tc>
        <w:tc>
          <w:tcPr>
            <w:tcW w:w="3265" w:type="dxa"/>
            <w:vAlign w:val="center"/>
          </w:tcPr>
          <w:p>
            <w:pPr>
              <w:jc w:val="center"/>
              <w:rPr>
                <w:rFonts w:ascii="宋体" w:hAnsi="宋体" w:cs="Arial"/>
                <w:kern w:val="0"/>
                <w:szCs w:val="21"/>
              </w:rPr>
            </w:pPr>
            <w:r>
              <w:rPr>
                <w:rFonts w:hint="eastAsia" w:ascii="宋体" w:hAnsi="宋体" w:cs="Arial"/>
                <w:kern w:val="0"/>
                <w:szCs w:val="21"/>
              </w:rPr>
              <w:t>海南省科技厅</w:t>
            </w:r>
          </w:p>
        </w:tc>
        <w:tc>
          <w:tcPr>
            <w:tcW w:w="2410" w:type="dxa"/>
            <w:vAlign w:val="center"/>
          </w:tcPr>
          <w:p>
            <w:pPr>
              <w:jc w:val="center"/>
              <w:rPr>
                <w:rFonts w:ascii="宋体" w:hAnsi="宋体" w:cs="Arial"/>
                <w:kern w:val="0"/>
                <w:szCs w:val="21"/>
              </w:rPr>
            </w:pPr>
            <w:r>
              <w:rPr>
                <w:rFonts w:hint="eastAsia" w:ascii="宋体" w:hAnsi="宋体" w:cs="Arial"/>
                <w:kern w:val="0"/>
                <w:szCs w:val="21"/>
              </w:rPr>
              <w:t>项目评审与管理</w:t>
            </w:r>
          </w:p>
        </w:tc>
        <w:tc>
          <w:tcPr>
            <w:tcW w:w="1701" w:type="dxa"/>
            <w:vAlign w:val="center"/>
          </w:tcPr>
          <w:p>
            <w:pPr>
              <w:jc w:val="center"/>
              <w:rPr>
                <w:rFonts w:ascii="宋体" w:hAnsi="宋体" w:cs="Arial"/>
                <w:kern w:val="0"/>
                <w:szCs w:val="21"/>
              </w:rPr>
            </w:pPr>
            <w:r>
              <w:rPr>
                <w:rFonts w:hint="eastAsia" w:ascii="宋体" w:hAnsi="宋体" w:cs="Arial"/>
                <w:kern w:val="0"/>
                <w:szCs w:val="21"/>
              </w:rPr>
              <w:t>办公室人员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1" w:hRule="atLeast"/>
        </w:trPr>
        <w:tc>
          <w:tcPr>
            <w:tcW w:w="2405" w:type="dxa"/>
            <w:vAlign w:val="center"/>
          </w:tcPr>
          <w:p>
            <w:pPr>
              <w:jc w:val="center"/>
              <w:rPr>
                <w:sz w:val="18"/>
              </w:rPr>
            </w:pPr>
            <w:r>
              <w:rPr>
                <w:rFonts w:hint="eastAsia"/>
                <w:szCs w:val="21"/>
              </w:rPr>
              <w:t>2015年12月至今</w:t>
            </w:r>
          </w:p>
        </w:tc>
        <w:tc>
          <w:tcPr>
            <w:tcW w:w="3265" w:type="dxa"/>
            <w:vAlign w:val="center"/>
          </w:tcPr>
          <w:p>
            <w:pPr>
              <w:jc w:val="center"/>
              <w:rPr>
                <w:szCs w:val="21"/>
              </w:rPr>
            </w:pPr>
            <w:r>
              <w:rPr>
                <w:rFonts w:hint="eastAsia"/>
                <w:szCs w:val="21"/>
              </w:rPr>
              <w:t>海南师范大学</w:t>
            </w:r>
          </w:p>
        </w:tc>
        <w:tc>
          <w:tcPr>
            <w:tcW w:w="2410" w:type="dxa"/>
            <w:vAlign w:val="center"/>
          </w:tcPr>
          <w:p>
            <w:pPr>
              <w:jc w:val="center"/>
              <w:rPr>
                <w:szCs w:val="21"/>
              </w:rPr>
            </w:pPr>
            <w:r>
              <w:rPr>
                <w:rFonts w:hint="eastAsia"/>
                <w:szCs w:val="21"/>
              </w:rPr>
              <w:t>化学</w:t>
            </w:r>
          </w:p>
        </w:tc>
        <w:tc>
          <w:tcPr>
            <w:tcW w:w="1701" w:type="dxa"/>
            <w:vAlign w:val="center"/>
          </w:tcPr>
          <w:p>
            <w:pPr>
              <w:jc w:val="center"/>
              <w:rPr>
                <w:szCs w:val="21"/>
              </w:rPr>
            </w:pPr>
            <w:r>
              <w:rPr>
                <w:rFonts w:hint="eastAsia"/>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FF0000"/>
                <w:kern w:val="0"/>
                <w:szCs w:val="21"/>
              </w:rPr>
            </w:pPr>
          </w:p>
          <w:p>
            <w:pPr>
              <w:widowControl/>
              <w:ind w:firstLine="420" w:firstLineChars="200"/>
              <w:jc w:val="left"/>
              <w:rPr>
                <w:rFonts w:ascii="宋体" w:hAnsi="宋体" w:cs="Arial"/>
                <w:color w:val="000000" w:themeColor="text1"/>
                <w:kern w:val="0"/>
                <w:szCs w:val="21"/>
              </w:rPr>
            </w:pPr>
            <w:r>
              <w:rPr>
                <w:rFonts w:hint="eastAsia" w:ascii="宋体" w:hAnsi="宋体" w:cs="Arial"/>
                <w:color w:val="000000" w:themeColor="text1"/>
                <w:kern w:val="0"/>
                <w:szCs w:val="21"/>
              </w:rPr>
              <w:t>该同志政治立场坚定，党性原则强，拥护中国共产党的领导,全面贯彻习近平新时代中国特色社会主义思想，时刻以一名共产党员和人民教师的标准约束和鞭策自己，积极参加三亚一线抗疫活动。热爱教育事业，爱岗敬业，关爱学生，为人师表，教书育人；为人谦虚真诚，团结同事，顾全大局，思想端正，作风正派，注重师德修养，始终保持积极向上的道德情操。</w:t>
            </w: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2018年度 优秀； 2019年度 合格；2020年度 合格；2021年度 优秀；2022年度 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2022年优秀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2022年1月—2022年7月在海南省科技厅跟班学习，减免2021-2022(二)工作量</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2016-2017年度，2017-2018年度，2018-2019年度担任2015级化学3班 班主任，并在2018年被学校评为“优秀班主任”</w:t>
            </w:r>
          </w:p>
        </w:tc>
      </w:tr>
    </w:tbl>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1808 </w:t>
            </w:r>
            <w:r>
              <w:rPr>
                <w:rFonts w:hint="eastAsia" w:ascii="仿宋_GB2312" w:eastAsia="仿宋_GB2312"/>
                <w:szCs w:val="21"/>
              </w:rPr>
              <w:t>学时，年均</w:t>
            </w:r>
            <w:r>
              <w:rPr>
                <w:rFonts w:hint="eastAsia" w:ascii="仿宋_GB2312" w:eastAsia="仿宋_GB2312"/>
                <w:szCs w:val="21"/>
                <w:u w:val="single"/>
              </w:rPr>
              <w:t xml:space="preserve"> 328.7 </w:t>
            </w:r>
            <w:r>
              <w:rPr>
                <w:rFonts w:hint="eastAsia" w:ascii="仿宋_GB2312" w:eastAsia="仿宋_GB2312"/>
                <w:szCs w:val="21"/>
              </w:rPr>
              <w:t>学时，其中本科生课堂教学工作量共计</w:t>
            </w:r>
            <w:r>
              <w:rPr>
                <w:rFonts w:hint="eastAsia" w:ascii="仿宋_GB2312" w:eastAsia="仿宋_GB2312"/>
                <w:szCs w:val="21"/>
                <w:u w:val="single"/>
              </w:rPr>
              <w:t xml:space="preserve"> 1154 </w:t>
            </w:r>
            <w:r>
              <w:rPr>
                <w:rFonts w:hint="eastAsia" w:ascii="仿宋_GB2312" w:eastAsia="仿宋_GB2312"/>
                <w:szCs w:val="21"/>
              </w:rPr>
              <w:t>学时，年均</w:t>
            </w:r>
            <w:r>
              <w:rPr>
                <w:rFonts w:hint="eastAsia" w:ascii="仿宋_GB2312" w:eastAsia="仿宋_GB2312"/>
                <w:szCs w:val="21"/>
                <w:u w:val="single"/>
              </w:rPr>
              <w:t xml:space="preserve"> 209.8 </w:t>
            </w:r>
            <w:r>
              <w:rPr>
                <w:rFonts w:hint="eastAsia" w:ascii="仿宋_GB2312" w:eastAsia="仿宋_GB2312"/>
                <w:szCs w:val="21"/>
              </w:rPr>
              <w:t>学时，其中实践类共计</w:t>
            </w:r>
            <w:r>
              <w:rPr>
                <w:rFonts w:hint="eastAsia" w:ascii="仿宋_GB2312" w:eastAsia="仿宋_GB2312"/>
                <w:szCs w:val="21"/>
                <w:u w:val="single"/>
              </w:rPr>
              <w:t xml:space="preserve"> 614 </w:t>
            </w:r>
            <w:r>
              <w:rPr>
                <w:rFonts w:hint="eastAsia" w:ascii="仿宋_GB2312" w:eastAsia="仿宋_GB2312"/>
                <w:szCs w:val="21"/>
              </w:rPr>
              <w:t>学时，年均</w:t>
            </w:r>
            <w:r>
              <w:rPr>
                <w:rFonts w:hint="eastAsia" w:ascii="仿宋_GB2312" w:eastAsia="仿宋_GB2312"/>
                <w:szCs w:val="21"/>
                <w:u w:val="single"/>
              </w:rPr>
              <w:t xml:space="preserve"> 111.6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100 %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优秀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 6 ）届；或担任本科生创新创业活动（ 9 ）项；或担任本科生专业竞赛指导（ 3 ）项；或担任本科生开展寒暑假社会实践（ 2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膜分离技术基础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大学化学实验(四)</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2015应用化学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综合化学实验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2014化学2班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2016地生化类5班,2016地生化类6班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2016地生化类7班,2016地生化类8班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jc w:val="center"/>
              <w:rPr>
                <w:rFonts w:ascii="仿宋_GB2312" w:eastAsia="仿宋_GB2312"/>
                <w:szCs w:val="21"/>
              </w:rPr>
            </w:pPr>
            <w:r>
              <w:rPr>
                <w:rFonts w:hint="eastAsia" w:ascii="仿宋_GB2312" w:eastAsia="仿宋_GB2312"/>
                <w:szCs w:val="21"/>
              </w:rPr>
              <w:t>膜分离技术基础</w:t>
            </w:r>
          </w:p>
        </w:tc>
        <w:tc>
          <w:tcPr>
            <w:tcW w:w="1559" w:type="dxa"/>
            <w:tcBorders>
              <w:top w:val="single" w:color="auto" w:sz="4" w:space="0"/>
              <w:left w:val="nil"/>
              <w:bottom w:val="single" w:color="auto" w:sz="4" w:space="0"/>
              <w:right w:val="single" w:color="auto" w:sz="4" w:space="0"/>
            </w:tcBorders>
            <w:vAlign w:val="center"/>
          </w:tcPr>
          <w:p>
            <w:pPr>
              <w:jc w:val="center"/>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分析化学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分析化学实验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2017地化生类7班,2017地化生类8班,2017地化生类9班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纳米科学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2017应用化学（3+2）</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专业外语</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2015化学（2）班,2015化学（3）班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分析化学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环境化学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环境化学</w:t>
            </w:r>
          </w:p>
        </w:tc>
        <w:tc>
          <w:tcPr>
            <w:tcW w:w="1559" w:type="dxa"/>
            <w:tcBorders>
              <w:top w:val="single" w:color="auto" w:sz="4" w:space="0"/>
              <w:left w:val="nil"/>
              <w:bottom w:val="single" w:color="auto" w:sz="4" w:space="0"/>
              <w:right w:val="single" w:color="auto" w:sz="4" w:space="0"/>
            </w:tcBorders>
            <w:vAlign w:val="center"/>
          </w:tcPr>
          <w:p>
            <w:pPr>
              <w:jc w:val="left"/>
              <w:rPr>
                <w:rFonts w:ascii="宋体" w:hAnsi="宋体" w:eastAsia="宋体" w:cs="宋体"/>
                <w:color w:val="000000"/>
                <w:sz w:val="20"/>
                <w:szCs w:val="20"/>
              </w:rPr>
            </w:pPr>
            <w:r>
              <w:rPr>
                <w:rFonts w:hint="eastAsia"/>
                <w:color w:val="000000"/>
                <w:sz w:val="20"/>
                <w:szCs w:val="20"/>
              </w:rPr>
              <w:t>2016应用化学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2018地化生类7班,2018地化生类8班,2018地化生类9班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仪器分析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2018应用化学（3+2）</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专业英语</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2018应用化学（3+2）</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仪器分析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分析化学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2018应用化学2班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纳米科学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仪器分析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2018应用化学2班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环境化学概论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2019地化生类8班,2019地化生类9班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环境化学概论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2019地化生类10班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分析化学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2019应用化学1班,2019应用化学2班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分析化学实验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仪器分析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2019应用化学1班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仪器分析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2019应用化学2班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分析化学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2020化学3班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综合化学实验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FF0000"/>
                <w:szCs w:val="21"/>
                <w:highlight w:val="yellow"/>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FF0000"/>
                <w:szCs w:val="21"/>
                <w:highlight w:val="yellow"/>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2022地化生类6班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2022地化生类7班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2022地化生类8班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2022地化生类9班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2022地化生类10班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1154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高等分析化学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2021级化学硕士研究生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高等分析化学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2021级化学硕士研究生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化学前沿进展</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2022级化学博士研究生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2018-2019（一）</w:t>
            </w:r>
          </w:p>
        </w:tc>
        <w:tc>
          <w:tcPr>
            <w:tcW w:w="2835" w:type="dxa"/>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教育实习</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2015级化学师范</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指导学生创新创业训练计划</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指导学生毕业论文</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234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指导学生比赛</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84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暑期社会实践</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614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一、</w:t>
            </w:r>
            <w:r>
              <w:rPr>
                <w:rFonts w:hint="eastAsia" w:ascii="仿宋_GB2312" w:eastAsia="仿宋_GB2312"/>
                <w:sz w:val="24"/>
                <w:szCs w:val="24"/>
              </w:rPr>
              <w:t>教育实习</w:t>
            </w:r>
            <w:r>
              <w:rPr>
                <w:rFonts w:hint="eastAsia" w:ascii="仿宋_GB2312" w:hAnsi="Times New Roman" w:eastAsia="仿宋_GB2312" w:cs="Times New Roman"/>
                <w:sz w:val="24"/>
                <w:szCs w:val="24"/>
                <w:lang w:bidi="ar"/>
              </w:rPr>
              <w:t xml:space="preserve"> </w:t>
            </w:r>
            <w:r>
              <w:rPr>
                <w:rFonts w:ascii="仿宋_GB2312" w:hAnsi="Times New Roman" w:eastAsia="仿宋_GB2312" w:cs="Times New Roman"/>
                <w:sz w:val="24"/>
                <w:szCs w:val="24"/>
                <w:lang w:bidi="ar"/>
              </w:rPr>
              <w:t xml:space="preserve"> </w:t>
            </w:r>
            <w:r>
              <w:rPr>
                <w:rFonts w:hint="eastAsia" w:ascii="仿宋_GB2312" w:hAnsi="Times New Roman" w:eastAsia="仿宋_GB2312" w:cs="Times New Roman"/>
                <w:b/>
                <w:bCs/>
                <w:sz w:val="24"/>
                <w:szCs w:val="24"/>
                <w:lang w:bidi="ar"/>
              </w:rPr>
              <w:t>（120课时）</w:t>
            </w:r>
          </w:p>
          <w:p>
            <w:pPr>
              <w:spacing w:line="360" w:lineRule="auto"/>
              <w:rPr>
                <w:rFonts w:ascii="仿宋_GB2312" w:eastAsia="仿宋_GB2312"/>
                <w:sz w:val="24"/>
                <w:szCs w:val="24"/>
              </w:rPr>
            </w:pPr>
            <w:r>
              <w:rPr>
                <w:rFonts w:hint="eastAsia" w:ascii="仿宋_GB2312" w:eastAsia="仿宋_GB2312"/>
                <w:sz w:val="24"/>
                <w:szCs w:val="24"/>
              </w:rPr>
              <w:t>2018-2019学年第一学期 带领陈丽芳等15名2015级化学师范专业学生在琼山二中进行教育实习，为期3个月共12周。</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二、指导学生创新创业训练计划 </w:t>
            </w:r>
            <w:r>
              <w:rPr>
                <w:rFonts w:ascii="仿宋_GB2312" w:hAnsi="Times New Roman" w:eastAsia="仿宋_GB2312" w:cs="Times New Roman"/>
                <w:sz w:val="24"/>
                <w:szCs w:val="24"/>
                <w:lang w:bidi="ar"/>
              </w:rPr>
              <w:t xml:space="preserve"> </w:t>
            </w:r>
            <w:r>
              <w:rPr>
                <w:rFonts w:hint="eastAsia" w:ascii="仿宋_GB2312" w:hAnsi="Times New Roman" w:eastAsia="仿宋_GB2312" w:cs="Times New Roman"/>
                <w:b/>
                <w:bCs/>
                <w:sz w:val="24"/>
                <w:szCs w:val="24"/>
                <w:lang w:bidi="ar"/>
              </w:rPr>
              <w:t>（156课时）</w:t>
            </w:r>
          </w:p>
          <w:p>
            <w:pPr>
              <w:spacing w:line="360" w:lineRule="auto"/>
              <w:rPr>
                <w:rFonts w:ascii="仿宋_GB2312" w:eastAsia="仿宋_GB2312"/>
                <w:sz w:val="24"/>
                <w:szCs w:val="24"/>
              </w:rPr>
            </w:pPr>
            <w:r>
              <w:rPr>
                <w:rFonts w:hint="eastAsia" w:ascii="仿宋_GB2312" w:eastAsia="仿宋_GB2312"/>
                <w:sz w:val="24"/>
                <w:szCs w:val="24"/>
              </w:rPr>
              <w:t>2017年创新训练项目（校级） 周麟  基于铂配合物的光电功能薄膜</w:t>
            </w:r>
          </w:p>
          <w:p>
            <w:pPr>
              <w:spacing w:line="360" w:lineRule="auto"/>
              <w:rPr>
                <w:rFonts w:ascii="仿宋_GB2312" w:eastAsia="仿宋_GB2312"/>
                <w:sz w:val="24"/>
                <w:szCs w:val="24"/>
              </w:rPr>
            </w:pPr>
            <w:r>
              <w:rPr>
                <w:rFonts w:hint="eastAsia" w:ascii="仿宋_GB2312" w:eastAsia="仿宋_GB2312"/>
                <w:sz w:val="24"/>
                <w:szCs w:val="24"/>
              </w:rPr>
              <w:t>2018年创业训练项目（省级） 高冉薇 吡啶螯合吸附剂制备及其处理海产养殖废水推广</w:t>
            </w:r>
          </w:p>
          <w:p>
            <w:pPr>
              <w:spacing w:line="360" w:lineRule="auto"/>
              <w:rPr>
                <w:rFonts w:ascii="仿宋_GB2312" w:eastAsia="仿宋_GB2312"/>
                <w:sz w:val="24"/>
                <w:szCs w:val="24"/>
              </w:rPr>
            </w:pPr>
            <w:r>
              <w:rPr>
                <w:rFonts w:hint="eastAsia" w:ascii="仿宋_GB2312" w:eastAsia="仿宋_GB2312"/>
                <w:sz w:val="24"/>
                <w:szCs w:val="24"/>
              </w:rPr>
              <w:t>2019年创新训练项目（省级） 韩雪玲 不同双核蒎烯N^N^C铂配合物光电性能的影响</w:t>
            </w:r>
          </w:p>
          <w:p>
            <w:pPr>
              <w:spacing w:line="360" w:lineRule="auto"/>
              <w:rPr>
                <w:rFonts w:ascii="仿宋_GB2312" w:eastAsia="仿宋_GB2312"/>
                <w:sz w:val="24"/>
                <w:szCs w:val="24"/>
              </w:rPr>
            </w:pPr>
            <w:r>
              <w:rPr>
                <w:rFonts w:hint="eastAsia" w:ascii="仿宋_GB2312" w:eastAsia="仿宋_GB2312"/>
                <w:sz w:val="24"/>
                <w:szCs w:val="24"/>
              </w:rPr>
              <w:t>2019年创业训练项目（省级） 刘禹彤 磁性多胺螯合吸附剂合成及推广</w:t>
            </w:r>
          </w:p>
          <w:p>
            <w:pPr>
              <w:spacing w:line="360" w:lineRule="auto"/>
              <w:rPr>
                <w:rFonts w:ascii="仿宋_GB2312" w:eastAsia="仿宋_GB2312"/>
                <w:sz w:val="24"/>
                <w:szCs w:val="24"/>
              </w:rPr>
            </w:pPr>
            <w:r>
              <w:rPr>
                <w:rFonts w:hint="eastAsia" w:ascii="仿宋_GB2312" w:eastAsia="仿宋_GB2312"/>
                <w:sz w:val="24"/>
                <w:szCs w:val="24"/>
              </w:rPr>
              <w:t>2020年创新训练项目（校级） 许菓 四齿螯合铂配合物的合成及光电性质研究</w:t>
            </w:r>
          </w:p>
          <w:p>
            <w:pPr>
              <w:spacing w:line="360" w:lineRule="auto"/>
              <w:rPr>
                <w:rFonts w:ascii="宋体" w:hAnsi="宋体" w:eastAsia="宋体" w:cs="宋体"/>
                <w:sz w:val="24"/>
                <w:szCs w:val="24"/>
              </w:rPr>
            </w:pPr>
            <w:r>
              <w:rPr>
                <w:rFonts w:hint="eastAsia" w:ascii="宋体" w:hAnsi="宋体" w:eastAsia="宋体" w:cs="宋体"/>
                <w:sz w:val="24"/>
                <w:szCs w:val="24"/>
              </w:rPr>
              <w:t>2021年</w:t>
            </w:r>
            <w:r>
              <w:rPr>
                <w:rFonts w:hint="eastAsia" w:ascii="仿宋_GB2312" w:eastAsia="仿宋_GB2312"/>
                <w:sz w:val="24"/>
                <w:szCs w:val="24"/>
              </w:rPr>
              <w:t>创新训练项目（校级） 王钰琦 刺激性响应型磷光手性铂配合物凝胶的制备</w:t>
            </w:r>
          </w:p>
          <w:p>
            <w:pPr>
              <w:spacing w:line="360" w:lineRule="auto"/>
              <w:rPr>
                <w:rFonts w:ascii="仿宋_GB2312" w:eastAsia="仿宋_GB2312"/>
                <w:sz w:val="24"/>
                <w:szCs w:val="24"/>
              </w:rPr>
            </w:pPr>
            <w:r>
              <w:rPr>
                <w:rFonts w:hint="eastAsia" w:ascii="宋体" w:hAnsi="宋体" w:eastAsia="宋体" w:cs="宋体"/>
                <w:sz w:val="24"/>
                <w:szCs w:val="24"/>
              </w:rPr>
              <w:t>2022年</w:t>
            </w:r>
            <w:r>
              <w:rPr>
                <w:rFonts w:hint="eastAsia" w:ascii="仿宋_GB2312" w:eastAsia="仿宋_GB2312"/>
                <w:sz w:val="24"/>
                <w:szCs w:val="24"/>
              </w:rPr>
              <w:t>创新训练项目（省级） 马书婕 基于2-肼基苯并噻唑的高效锌离子荧光探针的构建</w:t>
            </w:r>
          </w:p>
          <w:p>
            <w:pPr>
              <w:spacing w:line="360" w:lineRule="auto"/>
              <w:rPr>
                <w:rFonts w:ascii="仿宋_GB2312" w:eastAsia="仿宋_GB2312"/>
                <w:sz w:val="24"/>
                <w:szCs w:val="24"/>
              </w:rPr>
            </w:pPr>
            <w:r>
              <w:rPr>
                <w:rFonts w:hint="eastAsia" w:ascii="宋体" w:hAnsi="宋体" w:eastAsia="宋体" w:cs="宋体"/>
                <w:sz w:val="24"/>
                <w:szCs w:val="24"/>
              </w:rPr>
              <w:t>2022年</w:t>
            </w:r>
            <w:r>
              <w:rPr>
                <w:rFonts w:hint="eastAsia" w:ascii="仿宋_GB2312" w:eastAsia="仿宋_GB2312"/>
                <w:sz w:val="24"/>
                <w:szCs w:val="24"/>
              </w:rPr>
              <w:t>创新训练项目（校级） 宋怡昕 海南金钗石斛多糖提取物联合顺铂的抗肿瘤活性研究</w:t>
            </w:r>
          </w:p>
          <w:p>
            <w:pPr>
              <w:spacing w:line="360" w:lineRule="auto"/>
              <w:rPr>
                <w:rFonts w:ascii="仿宋_GB2312" w:eastAsia="仿宋_GB2312"/>
                <w:sz w:val="24"/>
                <w:szCs w:val="24"/>
              </w:rPr>
            </w:pPr>
            <w:r>
              <w:rPr>
                <w:rFonts w:hint="eastAsia" w:ascii="仿宋_GB2312" w:eastAsia="仿宋_GB2312"/>
                <w:sz w:val="24"/>
                <w:szCs w:val="24"/>
              </w:rPr>
              <w:t>2022年创业训练项目（校级）（榕树萤火） 徐静仪  土壤改良和污染修复关键技术开发</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三、指导学生毕业论文  </w:t>
            </w:r>
            <w:r>
              <w:rPr>
                <w:rFonts w:hint="eastAsia" w:ascii="仿宋_GB2312" w:hAnsi="Times New Roman" w:eastAsia="仿宋_GB2312" w:cs="Times New Roman"/>
                <w:b/>
                <w:bCs/>
                <w:sz w:val="24"/>
                <w:szCs w:val="24"/>
                <w:lang w:bidi="ar"/>
              </w:rPr>
              <w:t>（234课时）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2017年 指导 王璇 等5人毕业论文。</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2018年 指导 杨倩莹 等8人毕业论文。</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2019年 指导 高冉薇 等8人毕业论文。</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2020年 指导 韩雪玲 等6人毕业论文。</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2021年 指导 李雅琪 等6人毕业论文。</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2022年 指导 武嘉莉 等6人毕业论文。</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四、指导学生比赛  </w:t>
            </w:r>
            <w:r>
              <w:rPr>
                <w:rFonts w:hint="eastAsia" w:ascii="仿宋_GB2312" w:hAnsi="Times New Roman" w:eastAsia="仿宋_GB2312" w:cs="Times New Roman"/>
                <w:b/>
                <w:bCs/>
                <w:sz w:val="24"/>
                <w:szCs w:val="24"/>
                <w:lang w:bidi="ar"/>
              </w:rPr>
              <w:t>（84课时）</w:t>
            </w:r>
          </w:p>
          <w:p>
            <w:pPr>
              <w:spacing w:line="360" w:lineRule="auto"/>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王丽丽 抗酸抗盐型海洋生物质吸附材料的制备与应用 2018年中国互联网+创新创业大赛海南赛区 金奖</w:t>
            </w:r>
          </w:p>
          <w:p>
            <w:pPr>
              <w:spacing w:line="360" w:lineRule="auto"/>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王丽丽 吡啶功能化海洋生物质吸附材料 2018年中国互联网+创新创业大赛 全国铜奖</w:t>
            </w:r>
          </w:p>
          <w:p>
            <w:pPr>
              <w:spacing w:line="360" w:lineRule="auto"/>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刘禹彤 磁性多胺鳌合吸附剂的合成及推广 2018年中国互联网+创新创业大赛海南赛区 优秀奖</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五、暑期社会实践  </w:t>
            </w:r>
            <w:r>
              <w:rPr>
                <w:rFonts w:hint="eastAsia" w:ascii="仿宋_GB2312" w:hAnsi="Times New Roman" w:eastAsia="仿宋_GB2312" w:cs="Times New Roman"/>
                <w:b/>
                <w:sz w:val="24"/>
                <w:szCs w:val="24"/>
                <w:lang w:bidi="ar"/>
              </w:rPr>
              <w:t>（20课时）</w:t>
            </w:r>
          </w:p>
          <w:p>
            <w:pPr>
              <w:spacing w:line="360" w:lineRule="auto"/>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2017年 暑期社会实践 </w:t>
            </w:r>
          </w:p>
          <w:p>
            <w:pPr>
              <w:spacing w:line="360" w:lineRule="auto"/>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2022年 暑期社会实践</w:t>
            </w:r>
          </w:p>
          <w:p>
            <w:pPr>
              <w:spacing w:line="240" w:lineRule="exact"/>
              <w:rPr>
                <w:rFonts w:ascii="仿宋_GB2312" w:eastAsia="仿宋_GB2312"/>
                <w:szCs w:val="21"/>
              </w:rPr>
            </w:pPr>
          </w:p>
        </w:tc>
      </w:tr>
    </w:tbl>
    <w:p>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Cs/>
                <w:kern w:val="0"/>
                <w:szCs w:val="21"/>
              </w:rPr>
            </w:pPr>
            <w:r>
              <w:rPr>
                <w:rFonts w:hint="eastAsia" w:ascii="仿宋_GB2312" w:hAnsi="宋体" w:eastAsia="仿宋_GB2312" w:cs="宋体"/>
                <w:bCs/>
                <w:kern w:val="0"/>
                <w:szCs w:val="21"/>
              </w:rPr>
              <w:t>0.05</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Cs/>
                <w:kern w:val="0"/>
                <w:szCs w:val="21"/>
              </w:rPr>
            </w:pPr>
            <w:r>
              <w:rPr>
                <w:rFonts w:hint="eastAsia" w:ascii="仿宋_GB2312" w:hAnsi="宋体" w:eastAsia="仿宋_GB2312" w:cs="宋体"/>
                <w:bCs/>
                <w:kern w:val="0"/>
                <w:szCs w:val="21"/>
              </w:rPr>
              <w:t>15</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Cs/>
                <w:kern w:val="0"/>
                <w:sz w:val="24"/>
                <w:szCs w:val="24"/>
              </w:rPr>
            </w:pPr>
            <w:r>
              <w:rPr>
                <w:rFonts w:hint="eastAsia" w:ascii="仿宋_GB2312" w:hAnsi="宋体" w:eastAsia="仿宋_GB2312" w:cs="宋体"/>
                <w:bCs/>
                <w:kern w:val="0"/>
                <w:sz w:val="24"/>
                <w:szCs w:val="24"/>
              </w:rPr>
              <w:t>1</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Cs/>
                <w:kern w:val="0"/>
                <w:sz w:val="24"/>
                <w:szCs w:val="24"/>
              </w:rPr>
            </w:pPr>
            <w:r>
              <w:rPr>
                <w:rFonts w:hint="eastAsia" w:ascii="仿宋_GB2312" w:hAnsi="宋体" w:eastAsia="仿宋_GB2312" w:cs="宋体"/>
                <w:bCs/>
                <w:kern w:val="0"/>
                <w:sz w:val="24"/>
                <w:szCs w:val="24"/>
              </w:rPr>
              <w:t>100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Cs/>
                <w:kern w:val="0"/>
                <w:sz w:val="24"/>
                <w:szCs w:val="24"/>
              </w:rPr>
            </w:pPr>
            <w:r>
              <w:rPr>
                <w:rFonts w:hint="eastAsia" w:ascii="仿宋_GB2312" w:hAnsi="宋体" w:eastAsia="仿宋_GB2312" w:cs="宋体"/>
                <w:bCs/>
                <w:kern w:val="0"/>
                <w:sz w:val="24"/>
                <w:szCs w:val="24"/>
              </w:rPr>
              <w:t>140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Cs/>
                <w:kern w:val="0"/>
                <w:sz w:val="24"/>
                <w:szCs w:val="24"/>
              </w:rPr>
            </w:pPr>
            <w:r>
              <w:rPr>
                <w:rFonts w:hint="eastAsia" w:ascii="仿宋_GB2312" w:hAnsi="宋体" w:eastAsia="仿宋_GB2312" w:cs="宋体"/>
                <w:bCs/>
                <w:kern w:val="0"/>
                <w:sz w:val="24"/>
                <w:szCs w:val="24"/>
              </w:rPr>
              <w:t>1</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Cs/>
                <w:kern w:val="0"/>
                <w:sz w:val="24"/>
                <w:szCs w:val="24"/>
              </w:rPr>
            </w:pPr>
            <w:r>
              <w:rPr>
                <w:rFonts w:hint="eastAsia" w:ascii="仿宋_GB2312" w:hAnsi="宋体" w:eastAsia="仿宋_GB2312" w:cs="宋体"/>
                <w:bCs/>
                <w:kern w:val="0"/>
                <w:sz w:val="24"/>
                <w:szCs w:val="24"/>
              </w:rPr>
              <w:t>40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155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355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9" w:hRule="atLeast"/>
        </w:trPr>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3" w:hRule="atLeast"/>
        </w:trPr>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分析化学实验</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百佳出版社</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惠阳，孙伟，王向辉，张小朋（第四）</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科学出版社</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2019年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15</w:t>
            </w: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hint="eastAsia"/>
              </w:rPr>
            </w:pPr>
            <w:r>
              <w:rPr>
                <w:rFonts w:hint="eastAsia"/>
              </w:rPr>
              <w:t>1</w:t>
            </w:r>
          </w:p>
        </w:tc>
        <w:tc>
          <w:tcPr>
            <w:tcW w:w="3119" w:type="dxa"/>
          </w:tcPr>
          <w:p>
            <w:pPr>
              <w:rPr>
                <w:rFonts w:hint="eastAsia"/>
              </w:rPr>
            </w:pPr>
            <w:r>
              <w:rPr>
                <w:rFonts w:hint="eastAsia"/>
              </w:rPr>
              <w:t>大类招生模式下“实验室安全基础”课程体系的构建</w:t>
            </w:r>
          </w:p>
        </w:tc>
        <w:tc>
          <w:tcPr>
            <w:tcW w:w="708" w:type="dxa"/>
          </w:tcPr>
          <w:p>
            <w:pPr>
              <w:rPr>
                <w:rFonts w:hint="eastAsia"/>
              </w:rPr>
            </w:pPr>
            <w:r>
              <w:rPr>
                <w:rFonts w:hint="eastAsia"/>
              </w:rPr>
              <w:t>校级</w:t>
            </w:r>
          </w:p>
        </w:tc>
        <w:tc>
          <w:tcPr>
            <w:tcW w:w="851" w:type="dxa"/>
          </w:tcPr>
          <w:p>
            <w:pPr>
              <w:rPr>
                <w:rFonts w:hint="eastAsia"/>
              </w:rPr>
            </w:pPr>
            <w:r>
              <w:rPr>
                <w:rFonts w:hint="eastAsia"/>
              </w:rPr>
              <w:t>一般项目</w:t>
            </w:r>
          </w:p>
        </w:tc>
        <w:tc>
          <w:tcPr>
            <w:tcW w:w="1417" w:type="dxa"/>
          </w:tcPr>
          <w:p>
            <w:pPr>
              <w:rPr>
                <w:rFonts w:hint="eastAsia"/>
              </w:rPr>
            </w:pPr>
            <w:r>
              <w:rPr>
                <w:rFonts w:hint="eastAsia"/>
              </w:rPr>
              <w:t>主持</w:t>
            </w:r>
          </w:p>
        </w:tc>
        <w:tc>
          <w:tcPr>
            <w:tcW w:w="1418" w:type="dxa"/>
            <w:tcBorders>
              <w:right w:val="single" w:color="auto" w:sz="4" w:space="0"/>
            </w:tcBorders>
          </w:tcPr>
          <w:p>
            <w:pPr>
              <w:rPr>
                <w:rFonts w:hint="eastAsia"/>
              </w:rPr>
            </w:pPr>
            <w:r>
              <w:rPr>
                <w:rFonts w:hint="eastAsia"/>
              </w:rPr>
              <w:t>海南师范大学</w:t>
            </w:r>
          </w:p>
        </w:tc>
        <w:tc>
          <w:tcPr>
            <w:tcW w:w="992" w:type="dxa"/>
            <w:tcBorders>
              <w:right w:val="single" w:color="auto" w:sz="4" w:space="0"/>
            </w:tcBorders>
          </w:tcPr>
          <w:p>
            <w:pPr>
              <w:rPr>
                <w:rFonts w:hint="eastAsia"/>
              </w:rPr>
            </w:pPr>
            <w:r>
              <w:rPr>
                <w:rFonts w:hint="eastAsia"/>
              </w:rPr>
              <w:t>2019年</w:t>
            </w:r>
          </w:p>
        </w:tc>
        <w:tc>
          <w:tcPr>
            <w:tcW w:w="532" w:type="dxa"/>
            <w:tcBorders>
              <w:left w:val="single" w:color="auto" w:sz="4" w:space="0"/>
            </w:tcBorders>
          </w:tcPr>
          <w:p>
            <w:r>
              <w:rPr>
                <w:rFonts w:hint="eastAsia"/>
              </w:rPr>
              <w:t>0</w:t>
            </w: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吡啶功能化海洋生物质吸附材料</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国家级</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三等奖</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教育部</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2018年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抗酸抗盐型海洋生物质吸附材料的制备与应用</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一等奖</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海南省教育厅等</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2018年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 w:hRule="atLeast"/>
        </w:trPr>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磁性多胺鳌合吸附剂的合成及推广</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优秀奖</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海南省教育厅等</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2019年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0</w:t>
            </w: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rPr>
                <w:rFonts w:cs="宋体" w:asciiTheme="minorEastAsia" w:hAnsiTheme="minorEastAsia"/>
                <w:kern w:val="0"/>
                <w:szCs w:val="21"/>
              </w:rPr>
            </w:pPr>
            <w:r>
              <w:rPr>
                <w:rFonts w:hint="eastAsia" w:cs="宋体" w:asciiTheme="minorEastAsia" w:hAnsiTheme="minorEastAsia"/>
                <w:kern w:val="0"/>
                <w:szCs w:val="21"/>
              </w:rPr>
              <w:t>1</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双(二苯基膦)烷烃桥联的手性环金属铂配合物的合成及光电性能研究</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2023年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0</w:t>
            </w: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311"/>
        <w:gridCol w:w="1060"/>
        <w:gridCol w:w="1830"/>
        <w:gridCol w:w="1158"/>
        <w:gridCol w:w="816"/>
        <w:gridCol w:w="842"/>
        <w:gridCol w:w="936"/>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4800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60"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3441.7</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1200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775</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775</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999.9</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999.9</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400.1</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66.7</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66.7</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150</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32"/>
        <w:gridCol w:w="424"/>
        <w:gridCol w:w="1033"/>
        <w:gridCol w:w="1725"/>
        <w:gridCol w:w="145"/>
        <w:gridCol w:w="1104"/>
        <w:gridCol w:w="699"/>
        <w:gridCol w:w="855"/>
        <w:gridCol w:w="936"/>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8991.7</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8991.7</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bottom w:val="single" w:color="000000" w:sz="4" w:space="0"/>
              <w:tl2br w:val="nil"/>
              <w:tr2bl w:val="nil"/>
            </w:tcBorders>
            <w:vAlign w:val="center"/>
          </w:tcPr>
          <w:p>
            <w:pPr>
              <w:jc w:val="center"/>
              <w:rPr>
                <w:b/>
                <w:bCs/>
              </w:rPr>
            </w:pPr>
            <w:r>
              <w:rPr>
                <w:rFonts w:hint="eastAsia"/>
                <w:b/>
                <w:bCs/>
              </w:rPr>
              <w:t>序号</w:t>
            </w:r>
          </w:p>
        </w:tc>
        <w:tc>
          <w:tcPr>
            <w:tcW w:w="736" w:type="dxa"/>
            <w:tcBorders>
              <w:bottom w:val="single" w:color="000000" w:sz="4" w:space="0"/>
              <w:tl2br w:val="nil"/>
              <w:tr2bl w:val="nil"/>
            </w:tcBorders>
            <w:vAlign w:val="center"/>
          </w:tcPr>
          <w:p>
            <w:pPr>
              <w:jc w:val="center"/>
              <w:rPr>
                <w:b/>
                <w:bCs/>
              </w:rPr>
            </w:pPr>
            <w:r>
              <w:rPr>
                <w:rFonts w:hint="eastAsia"/>
                <w:b/>
                <w:bCs/>
              </w:rPr>
              <w:t>项目等级</w:t>
            </w:r>
          </w:p>
        </w:tc>
        <w:tc>
          <w:tcPr>
            <w:tcW w:w="2196" w:type="dxa"/>
            <w:tcBorders>
              <w:bottom w:val="single" w:color="000000" w:sz="4" w:space="0"/>
              <w:tl2br w:val="nil"/>
              <w:tr2bl w:val="nil"/>
            </w:tcBorders>
            <w:vAlign w:val="center"/>
          </w:tcPr>
          <w:p>
            <w:pPr>
              <w:jc w:val="center"/>
              <w:rPr>
                <w:b/>
                <w:bCs/>
              </w:rPr>
            </w:pPr>
            <w:r>
              <w:rPr>
                <w:rFonts w:hint="eastAsia"/>
                <w:b/>
                <w:bCs/>
              </w:rPr>
              <w:t>项目名称</w:t>
            </w:r>
          </w:p>
        </w:tc>
        <w:tc>
          <w:tcPr>
            <w:tcW w:w="1036" w:type="dxa"/>
            <w:tcBorders>
              <w:bottom w:val="single" w:color="000000" w:sz="4" w:space="0"/>
              <w:tl2br w:val="nil"/>
              <w:tr2bl w:val="nil"/>
            </w:tcBorders>
            <w:vAlign w:val="center"/>
          </w:tcPr>
          <w:p>
            <w:pPr>
              <w:jc w:val="center"/>
              <w:rPr>
                <w:b/>
                <w:bCs/>
              </w:rPr>
            </w:pPr>
            <w:r>
              <w:rPr>
                <w:rFonts w:hint="eastAsia"/>
                <w:b/>
                <w:bCs/>
              </w:rPr>
              <w:t>批准号</w:t>
            </w:r>
          </w:p>
        </w:tc>
        <w:tc>
          <w:tcPr>
            <w:tcW w:w="932" w:type="dxa"/>
            <w:tcBorders>
              <w:bottom w:val="single" w:color="000000" w:sz="4" w:space="0"/>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bottom w:val="single" w:color="000000" w:sz="4" w:space="0"/>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bottom w:val="single" w:color="000000" w:sz="4" w:space="0"/>
              <w:tl2br w:val="nil"/>
              <w:tr2bl w:val="nil"/>
            </w:tcBorders>
            <w:vAlign w:val="center"/>
          </w:tcPr>
          <w:p>
            <w:pPr>
              <w:jc w:val="center"/>
              <w:rPr>
                <w:rFonts w:eastAsia="宋体"/>
                <w:b/>
                <w:bCs/>
              </w:rPr>
            </w:pPr>
            <w:r>
              <w:rPr>
                <w:rFonts w:hint="eastAsia"/>
                <w:b/>
                <w:bCs/>
              </w:rPr>
              <w:t>立项经费（万元）</w:t>
            </w:r>
          </w:p>
        </w:tc>
        <w:tc>
          <w:tcPr>
            <w:tcW w:w="709" w:type="dxa"/>
            <w:tcBorders>
              <w:bottom w:val="single" w:color="000000" w:sz="4" w:space="0"/>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bottom w:val="single" w:color="000000" w:sz="4" w:space="0"/>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bottom w:val="single" w:color="000000" w:sz="4" w:space="0"/>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op w:val="single" w:color="000000" w:sz="4" w:space="0"/>
              <w:bottom w:val="single" w:color="000000" w:sz="4" w:space="0"/>
              <w:right w:val="single" w:color="000000" w:sz="4" w:space="0"/>
              <w:tl2br w:val="nil"/>
              <w:tr2bl w:val="nil"/>
            </w:tcBorders>
            <w:vAlign w:val="center"/>
          </w:tcPr>
          <w:p>
            <w:r>
              <w:rPr>
                <w:rFonts w:hint="eastAsia"/>
              </w:rPr>
              <w:t>1</w:t>
            </w:r>
          </w:p>
        </w:tc>
        <w:tc>
          <w:tcPr>
            <w:tcW w:w="7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ascii="Times New Roman" w:hAnsi="Times New Roman" w:eastAsia="宋体" w:cs="Times New Roman"/>
                <w:lang w:bidi="ar"/>
              </w:rPr>
              <w:t>A3</w:t>
            </w:r>
          </w:p>
        </w:tc>
        <w:tc>
          <w:tcPr>
            <w:tcW w:w="2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高不对称因子（glum）圆偏振磷光铂配合物的合成</w:t>
            </w:r>
          </w:p>
        </w:tc>
        <w:tc>
          <w:tcPr>
            <w:tcW w:w="10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t>21961009</w:t>
            </w:r>
          </w:p>
        </w:tc>
        <w:tc>
          <w:tcPr>
            <w:tcW w:w="93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国家自然科学基金委员会</w:t>
            </w:r>
          </w:p>
        </w:tc>
        <w:tc>
          <w:tcPr>
            <w:tcW w:w="8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2020年1月</w:t>
            </w:r>
          </w:p>
        </w:tc>
        <w:tc>
          <w:tcPr>
            <w:tcW w:w="85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40</w:t>
            </w:r>
          </w:p>
        </w:tc>
        <w:tc>
          <w:tcPr>
            <w:tcW w:w="70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主持</w:t>
            </w:r>
          </w:p>
        </w:tc>
        <w:tc>
          <w:tcPr>
            <w:tcW w:w="7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否</w:t>
            </w:r>
          </w:p>
        </w:tc>
        <w:tc>
          <w:tcPr>
            <w:tcW w:w="709" w:type="dxa"/>
            <w:tcBorders>
              <w:top w:val="single" w:color="000000" w:sz="4" w:space="0"/>
              <w:left w:val="single" w:color="000000" w:sz="4" w:space="0"/>
              <w:bottom w:val="single" w:color="000000" w:sz="4" w:space="0"/>
              <w:tl2br w:val="nil"/>
              <w:tr2bl w:val="nil"/>
            </w:tcBorders>
            <w:vAlign w:val="center"/>
          </w:tcPr>
          <w:p>
            <w:pPr>
              <w:jc w:val="center"/>
            </w:pPr>
            <w:r>
              <w:rPr>
                <w:rFonts w:hint="eastAsia"/>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4" w:hRule="atLeast"/>
        </w:trPr>
        <w:tc>
          <w:tcPr>
            <w:tcW w:w="576" w:type="dxa"/>
            <w:vMerge w:val="continue"/>
            <w:tcBorders>
              <w:tl2br w:val="nil"/>
              <w:tr2bl w:val="nil"/>
            </w:tcBorders>
            <w:vAlign w:val="center"/>
          </w:tcPr>
          <w:p>
            <w:pPr>
              <w:jc w:val="center"/>
              <w:rPr>
                <w:b/>
                <w:bCs/>
              </w:rPr>
            </w:pPr>
          </w:p>
        </w:tc>
        <w:tc>
          <w:tcPr>
            <w:tcW w:w="478" w:type="dxa"/>
            <w:tcBorders>
              <w:top w:val="single" w:color="000000" w:sz="4" w:space="0"/>
              <w:bottom w:val="single" w:color="000000" w:sz="4" w:space="0"/>
              <w:right w:val="single" w:color="000000" w:sz="4" w:space="0"/>
              <w:tl2br w:val="nil"/>
              <w:tr2bl w:val="nil"/>
            </w:tcBorders>
            <w:vAlign w:val="center"/>
          </w:tcPr>
          <w:p>
            <w:r>
              <w:rPr>
                <w:rFonts w:hint="eastAsia"/>
              </w:rPr>
              <w:t>2</w:t>
            </w:r>
          </w:p>
        </w:tc>
        <w:tc>
          <w:tcPr>
            <w:tcW w:w="7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ascii="Times New Roman" w:hAnsi="Times New Roman" w:eastAsia="宋体" w:cs="Times New Roman"/>
                <w:lang w:bidi="ar"/>
              </w:rPr>
              <w:t>A3</w:t>
            </w:r>
          </w:p>
        </w:tc>
        <w:tc>
          <w:tcPr>
            <w:tcW w:w="2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基于铂配合物的环境响应光电功能薄膜</w:t>
            </w:r>
          </w:p>
        </w:tc>
        <w:tc>
          <w:tcPr>
            <w:tcW w:w="10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21601043</w:t>
            </w:r>
          </w:p>
        </w:tc>
        <w:tc>
          <w:tcPr>
            <w:tcW w:w="93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国家自然科学基金委员会</w:t>
            </w:r>
          </w:p>
        </w:tc>
        <w:tc>
          <w:tcPr>
            <w:tcW w:w="8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2017年1月</w:t>
            </w:r>
          </w:p>
        </w:tc>
        <w:tc>
          <w:tcPr>
            <w:tcW w:w="85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w:t>
            </w:r>
          </w:p>
        </w:tc>
        <w:tc>
          <w:tcPr>
            <w:tcW w:w="70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主持</w:t>
            </w:r>
          </w:p>
        </w:tc>
        <w:tc>
          <w:tcPr>
            <w:tcW w:w="7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是</w:t>
            </w:r>
          </w:p>
        </w:tc>
        <w:tc>
          <w:tcPr>
            <w:tcW w:w="709" w:type="dxa"/>
            <w:tcBorders>
              <w:top w:val="single" w:color="000000" w:sz="4" w:space="0"/>
              <w:left w:val="single" w:color="000000" w:sz="4" w:space="0"/>
              <w:bottom w:val="single" w:color="000000" w:sz="4" w:space="0"/>
              <w:tl2br w:val="nil"/>
              <w:tr2bl w:val="nil"/>
            </w:tcBorders>
            <w:vAlign w:val="center"/>
          </w:tcPr>
          <w:p>
            <w:pPr>
              <w:jc w:val="center"/>
            </w:pPr>
            <w:r>
              <w:rPr>
                <w:rFonts w:hint="eastAsia"/>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pPr>
              <w:jc w:val="center"/>
              <w:rPr>
                <w:b/>
                <w:bCs/>
              </w:rPr>
            </w:pPr>
          </w:p>
        </w:tc>
        <w:tc>
          <w:tcPr>
            <w:tcW w:w="478" w:type="dxa"/>
            <w:tcBorders>
              <w:top w:val="single" w:color="000000" w:sz="4" w:space="0"/>
              <w:bottom w:val="single" w:color="000000" w:sz="4" w:space="0"/>
              <w:right w:val="single" w:color="000000" w:sz="4" w:space="0"/>
              <w:tl2br w:val="nil"/>
              <w:tr2bl w:val="nil"/>
            </w:tcBorders>
            <w:vAlign w:val="center"/>
          </w:tcPr>
          <w:p>
            <w:r>
              <w:rPr>
                <w:rFonts w:hint="eastAsia"/>
              </w:rPr>
              <w:t>3</w:t>
            </w:r>
          </w:p>
        </w:tc>
        <w:tc>
          <w:tcPr>
            <w:tcW w:w="7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t>C2</w:t>
            </w:r>
          </w:p>
        </w:tc>
        <w:tc>
          <w:tcPr>
            <w:tcW w:w="2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利用海洋生物质制备N杂化吸附材料及其在畜禽养殖废水中的应用</w:t>
            </w:r>
          </w:p>
        </w:tc>
        <w:tc>
          <w:tcPr>
            <w:tcW w:w="10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ZDYF2019140</w:t>
            </w:r>
          </w:p>
        </w:tc>
        <w:tc>
          <w:tcPr>
            <w:tcW w:w="93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海南省科技厅</w:t>
            </w:r>
          </w:p>
        </w:tc>
        <w:tc>
          <w:tcPr>
            <w:tcW w:w="8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2019年4月</w:t>
            </w:r>
          </w:p>
        </w:tc>
        <w:tc>
          <w:tcPr>
            <w:tcW w:w="85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41</w:t>
            </w:r>
          </w:p>
        </w:tc>
        <w:tc>
          <w:tcPr>
            <w:tcW w:w="70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主持</w:t>
            </w:r>
          </w:p>
        </w:tc>
        <w:tc>
          <w:tcPr>
            <w:tcW w:w="7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是</w:t>
            </w:r>
          </w:p>
        </w:tc>
        <w:tc>
          <w:tcPr>
            <w:tcW w:w="709" w:type="dxa"/>
            <w:tcBorders>
              <w:top w:val="single" w:color="000000" w:sz="4" w:space="0"/>
              <w:left w:val="single" w:color="000000" w:sz="4" w:space="0"/>
              <w:bottom w:val="single" w:color="000000" w:sz="4" w:space="0"/>
              <w:tl2br w:val="nil"/>
              <w:tr2bl w:val="nil"/>
            </w:tcBorders>
            <w:vAlign w:val="center"/>
          </w:tcPr>
          <w:p>
            <w:pPr>
              <w:jc w:val="center"/>
            </w:pPr>
            <w:r>
              <w:rPr>
                <w:rFonts w:hint="eastAsia"/>
              </w:rPr>
              <w:t>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pPr>
              <w:jc w:val="center"/>
              <w:rPr>
                <w:b/>
                <w:bCs/>
              </w:rPr>
            </w:pPr>
          </w:p>
        </w:tc>
        <w:tc>
          <w:tcPr>
            <w:tcW w:w="478" w:type="dxa"/>
            <w:tcBorders>
              <w:top w:val="single" w:color="000000" w:sz="4" w:space="0"/>
              <w:bottom w:val="single" w:color="000000" w:sz="4" w:space="0"/>
              <w:right w:val="single" w:color="000000" w:sz="4" w:space="0"/>
              <w:tl2br w:val="nil"/>
              <w:tr2bl w:val="nil"/>
            </w:tcBorders>
            <w:vAlign w:val="center"/>
          </w:tcPr>
          <w:p>
            <w:r>
              <w:rPr>
                <w:rFonts w:hint="eastAsia"/>
              </w:rPr>
              <w:t>4</w:t>
            </w:r>
          </w:p>
        </w:tc>
        <w:tc>
          <w:tcPr>
            <w:tcW w:w="7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C3</w:t>
            </w:r>
          </w:p>
        </w:tc>
        <w:tc>
          <w:tcPr>
            <w:tcW w:w="2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基于手性铂配合物的圆偏振磷光材料的合成及性能研究</w:t>
            </w:r>
          </w:p>
        </w:tc>
        <w:tc>
          <w:tcPr>
            <w:tcW w:w="10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220RC591</w:t>
            </w:r>
          </w:p>
        </w:tc>
        <w:tc>
          <w:tcPr>
            <w:tcW w:w="93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海南省科技厅</w:t>
            </w:r>
          </w:p>
        </w:tc>
        <w:tc>
          <w:tcPr>
            <w:tcW w:w="8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2020年12月</w:t>
            </w:r>
          </w:p>
        </w:tc>
        <w:tc>
          <w:tcPr>
            <w:tcW w:w="85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7</w:t>
            </w:r>
          </w:p>
        </w:tc>
        <w:tc>
          <w:tcPr>
            <w:tcW w:w="70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主持</w:t>
            </w:r>
          </w:p>
        </w:tc>
        <w:tc>
          <w:tcPr>
            <w:tcW w:w="7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否</w:t>
            </w:r>
          </w:p>
        </w:tc>
        <w:tc>
          <w:tcPr>
            <w:tcW w:w="709" w:type="dxa"/>
            <w:tcBorders>
              <w:top w:val="single" w:color="000000" w:sz="4" w:space="0"/>
              <w:left w:val="single" w:color="000000" w:sz="4" w:space="0"/>
              <w:bottom w:val="single" w:color="000000" w:sz="4" w:space="0"/>
              <w:tl2br w:val="nil"/>
              <w:tr2bl w:val="nil"/>
            </w:tcBorders>
            <w:vAlign w:val="center"/>
          </w:tcPr>
          <w:p>
            <w:pPr>
              <w:jc w:val="center"/>
            </w:pPr>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pPr>
              <w:jc w:val="center"/>
              <w:rPr>
                <w:b/>
                <w:bCs/>
              </w:rPr>
            </w:pPr>
          </w:p>
        </w:tc>
        <w:tc>
          <w:tcPr>
            <w:tcW w:w="478" w:type="dxa"/>
            <w:tcBorders>
              <w:top w:val="single" w:color="000000" w:sz="4" w:space="0"/>
              <w:bottom w:val="single" w:color="000000" w:sz="4" w:space="0"/>
              <w:right w:val="single" w:color="000000" w:sz="4" w:space="0"/>
              <w:tl2br w:val="nil"/>
              <w:tr2bl w:val="nil"/>
            </w:tcBorders>
            <w:vAlign w:val="center"/>
          </w:tcPr>
          <w:p>
            <w:r>
              <w:rPr>
                <w:rFonts w:hint="eastAsia"/>
              </w:rPr>
              <w:t>5</w:t>
            </w:r>
          </w:p>
        </w:tc>
        <w:tc>
          <w:tcPr>
            <w:tcW w:w="7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C3</w:t>
            </w:r>
          </w:p>
        </w:tc>
        <w:tc>
          <w:tcPr>
            <w:tcW w:w="2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新型多齿配位基（N,O,S）螯合吸附剂对含盐废水中重金属离子的选择性去除及微界面交互作用机制研究</w:t>
            </w:r>
          </w:p>
        </w:tc>
        <w:tc>
          <w:tcPr>
            <w:tcW w:w="10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t>217100</w:t>
            </w:r>
          </w:p>
        </w:tc>
        <w:tc>
          <w:tcPr>
            <w:tcW w:w="93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海南省科技厅</w:t>
            </w:r>
          </w:p>
        </w:tc>
        <w:tc>
          <w:tcPr>
            <w:tcW w:w="8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2017年1月</w:t>
            </w:r>
          </w:p>
        </w:tc>
        <w:tc>
          <w:tcPr>
            <w:tcW w:w="85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8</w:t>
            </w:r>
          </w:p>
        </w:tc>
        <w:tc>
          <w:tcPr>
            <w:tcW w:w="70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主持</w:t>
            </w:r>
          </w:p>
        </w:tc>
        <w:tc>
          <w:tcPr>
            <w:tcW w:w="7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是</w:t>
            </w:r>
          </w:p>
        </w:tc>
        <w:tc>
          <w:tcPr>
            <w:tcW w:w="709" w:type="dxa"/>
            <w:tcBorders>
              <w:top w:val="single" w:color="000000" w:sz="4" w:space="0"/>
              <w:left w:val="single" w:color="000000" w:sz="4" w:space="0"/>
              <w:bottom w:val="single" w:color="000000" w:sz="4" w:space="0"/>
              <w:tl2br w:val="nil"/>
              <w:tr2bl w:val="nil"/>
            </w:tcBorders>
            <w:vAlign w:val="center"/>
          </w:tcPr>
          <w:p>
            <w:pPr>
              <w:jc w:val="center"/>
            </w:pPr>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04" w:hRule="atLeast"/>
        </w:trPr>
        <w:tc>
          <w:tcPr>
            <w:tcW w:w="576" w:type="dxa"/>
            <w:vMerge w:val="continue"/>
            <w:tcBorders>
              <w:tl2br w:val="nil"/>
              <w:tr2bl w:val="nil"/>
            </w:tcBorders>
            <w:vAlign w:val="center"/>
          </w:tcPr>
          <w:p>
            <w:pPr>
              <w:jc w:val="center"/>
              <w:rPr>
                <w:b/>
                <w:bCs/>
              </w:rPr>
            </w:pPr>
          </w:p>
        </w:tc>
        <w:tc>
          <w:tcPr>
            <w:tcW w:w="478" w:type="dxa"/>
            <w:tcBorders>
              <w:top w:val="single" w:color="000000" w:sz="4" w:space="0"/>
              <w:bottom w:val="single" w:color="000000" w:sz="4" w:space="0"/>
              <w:right w:val="single" w:color="000000" w:sz="4" w:space="0"/>
              <w:tl2br w:val="nil"/>
              <w:tr2bl w:val="nil"/>
            </w:tcBorders>
            <w:vAlign w:val="center"/>
          </w:tcPr>
          <w:p>
            <w:r>
              <w:rPr>
                <w:rFonts w:hint="eastAsia"/>
              </w:rPr>
              <w:t>6</w:t>
            </w:r>
          </w:p>
        </w:tc>
        <w:tc>
          <w:tcPr>
            <w:tcW w:w="7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t>C3</w:t>
            </w:r>
          </w:p>
        </w:tc>
        <w:tc>
          <w:tcPr>
            <w:tcW w:w="2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湖泊复合污染物的监测与吸附-超滤联合处理技术研究</w:t>
            </w:r>
          </w:p>
        </w:tc>
        <w:tc>
          <w:tcPr>
            <w:tcW w:w="10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t>PCRRF17026</w:t>
            </w:r>
          </w:p>
        </w:tc>
        <w:tc>
          <w:tcPr>
            <w:tcW w:w="93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污染控制与资源化研究国家重点实验室开放基金</w:t>
            </w:r>
          </w:p>
        </w:tc>
        <w:tc>
          <w:tcPr>
            <w:tcW w:w="8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2018年1月</w:t>
            </w:r>
          </w:p>
        </w:tc>
        <w:tc>
          <w:tcPr>
            <w:tcW w:w="85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5</w:t>
            </w:r>
          </w:p>
        </w:tc>
        <w:tc>
          <w:tcPr>
            <w:tcW w:w="70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主持</w:t>
            </w:r>
          </w:p>
        </w:tc>
        <w:tc>
          <w:tcPr>
            <w:tcW w:w="7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是</w:t>
            </w:r>
          </w:p>
        </w:tc>
        <w:tc>
          <w:tcPr>
            <w:tcW w:w="709" w:type="dxa"/>
            <w:tcBorders>
              <w:top w:val="single" w:color="000000" w:sz="4" w:space="0"/>
              <w:left w:val="single" w:color="000000" w:sz="4" w:space="0"/>
              <w:bottom w:val="single" w:color="000000" w:sz="4" w:space="0"/>
              <w:tl2br w:val="nil"/>
              <w:tr2bl w:val="nil"/>
            </w:tcBorders>
            <w:vAlign w:val="center"/>
          </w:tcPr>
          <w:p>
            <w:pPr>
              <w:jc w:val="center"/>
            </w:pPr>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09" w:hRule="atLeast"/>
        </w:trPr>
        <w:tc>
          <w:tcPr>
            <w:tcW w:w="576" w:type="dxa"/>
            <w:vMerge w:val="continue"/>
            <w:tcBorders>
              <w:bottom w:val="single" w:color="000000" w:sz="4" w:space="0"/>
              <w:tl2br w:val="nil"/>
              <w:tr2bl w:val="nil"/>
            </w:tcBorders>
            <w:vAlign w:val="center"/>
          </w:tcPr>
          <w:p>
            <w:pPr>
              <w:jc w:val="center"/>
              <w:rPr>
                <w:b/>
                <w:bCs/>
              </w:rPr>
            </w:pPr>
          </w:p>
        </w:tc>
        <w:tc>
          <w:tcPr>
            <w:tcW w:w="478" w:type="dxa"/>
            <w:tcBorders>
              <w:top w:val="single" w:color="000000" w:sz="4" w:space="0"/>
              <w:bottom w:val="single" w:color="000000" w:sz="4" w:space="0"/>
              <w:right w:val="single" w:color="000000" w:sz="4" w:space="0"/>
              <w:tl2br w:val="nil"/>
              <w:tr2bl w:val="nil"/>
            </w:tcBorders>
            <w:vAlign w:val="center"/>
          </w:tcPr>
          <w:p>
            <w:r>
              <w:rPr>
                <w:rFonts w:hint="eastAsia"/>
              </w:rPr>
              <w:t>7</w:t>
            </w:r>
          </w:p>
        </w:tc>
        <w:tc>
          <w:tcPr>
            <w:tcW w:w="7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t>C3</w:t>
            </w:r>
          </w:p>
        </w:tc>
        <w:tc>
          <w:tcPr>
            <w:tcW w:w="2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手性环金属铂配合物的合成及其刺激响应变色性质研究</w:t>
            </w:r>
          </w:p>
        </w:tc>
        <w:tc>
          <w:tcPr>
            <w:tcW w:w="103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t>SKLCC1618</w:t>
            </w:r>
          </w:p>
        </w:tc>
        <w:tc>
          <w:tcPr>
            <w:tcW w:w="93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配位化学国家重点实验室开放基金</w:t>
            </w:r>
          </w:p>
        </w:tc>
        <w:tc>
          <w:tcPr>
            <w:tcW w:w="8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2016年1月</w:t>
            </w:r>
          </w:p>
        </w:tc>
        <w:tc>
          <w:tcPr>
            <w:tcW w:w="85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3</w:t>
            </w:r>
          </w:p>
        </w:tc>
        <w:tc>
          <w:tcPr>
            <w:tcW w:w="70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主持</w:t>
            </w:r>
          </w:p>
        </w:tc>
        <w:tc>
          <w:tcPr>
            <w:tcW w:w="7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pPr>
            <w:r>
              <w:rPr>
                <w:rFonts w:hint="eastAsia"/>
              </w:rPr>
              <w:t>是</w:t>
            </w:r>
          </w:p>
        </w:tc>
        <w:tc>
          <w:tcPr>
            <w:tcW w:w="709" w:type="dxa"/>
            <w:tcBorders>
              <w:top w:val="single" w:color="000000" w:sz="4" w:space="0"/>
              <w:left w:val="single" w:color="000000" w:sz="4" w:space="0"/>
              <w:bottom w:val="single" w:color="000000" w:sz="4" w:space="0"/>
              <w:tl2br w:val="nil"/>
              <w:tr2bl w:val="nil"/>
            </w:tcBorders>
            <w:vAlign w:val="center"/>
          </w:tcPr>
          <w:p>
            <w:pPr>
              <w:jc w:val="center"/>
            </w:pPr>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tcBorders>
              <w:top w:val="single" w:color="000000" w:sz="4" w:space="0"/>
              <w:bottom w:val="single" w:color="000000" w:sz="12" w:space="0"/>
            </w:tcBorders>
            <w:vAlign w:val="center"/>
          </w:tcPr>
          <w:p>
            <w:pPr>
              <w:jc w:val="center"/>
              <w:rPr>
                <w:b/>
                <w:bCs/>
              </w:rPr>
            </w:pPr>
            <w:r>
              <w:rPr>
                <w:rFonts w:hint="eastAsia"/>
                <w:b/>
                <w:bCs/>
              </w:rPr>
              <w:t>不可计分</w:t>
            </w:r>
          </w:p>
        </w:tc>
        <w:tc>
          <w:tcPr>
            <w:tcW w:w="478" w:type="dxa"/>
            <w:tcBorders>
              <w:top w:val="single" w:color="000000" w:sz="4" w:space="0"/>
              <w:bottom w:val="single" w:color="000000" w:sz="12" w:space="0"/>
            </w:tcBorders>
            <w:vAlign w:val="center"/>
          </w:tcPr>
          <w:p>
            <w:r>
              <w:rPr>
                <w:rFonts w:hint="eastAsia"/>
              </w:rPr>
              <w:t>8</w:t>
            </w:r>
          </w:p>
        </w:tc>
        <w:tc>
          <w:tcPr>
            <w:tcW w:w="736" w:type="dxa"/>
            <w:tcBorders>
              <w:top w:val="single" w:color="000000" w:sz="4" w:space="0"/>
              <w:bottom w:val="single" w:color="000000" w:sz="12" w:space="0"/>
            </w:tcBorders>
            <w:vAlign w:val="center"/>
          </w:tcPr>
          <w:p>
            <w:pPr>
              <w:jc w:val="center"/>
            </w:pPr>
            <w:r>
              <w:rPr>
                <w:rFonts w:hint="eastAsia"/>
              </w:rPr>
              <w:t>C2</w:t>
            </w:r>
          </w:p>
        </w:tc>
        <w:tc>
          <w:tcPr>
            <w:tcW w:w="2196" w:type="dxa"/>
            <w:tcBorders>
              <w:top w:val="single" w:color="000000" w:sz="4" w:space="0"/>
              <w:bottom w:val="single" w:color="000000" w:sz="12" w:space="0"/>
            </w:tcBorders>
            <w:vAlign w:val="center"/>
          </w:tcPr>
          <w:p>
            <w:pPr>
              <w:jc w:val="center"/>
            </w:pPr>
            <w:r>
              <w:rPr>
                <w:rFonts w:hint="eastAsia"/>
              </w:rPr>
              <w:t>海南特色活性多糖功能化的铂类化合物体系构建及抗肿瘤活性研究</w:t>
            </w:r>
          </w:p>
        </w:tc>
        <w:tc>
          <w:tcPr>
            <w:tcW w:w="1036" w:type="dxa"/>
            <w:tcBorders>
              <w:top w:val="single" w:color="000000" w:sz="4" w:space="0"/>
              <w:bottom w:val="single" w:color="000000" w:sz="12" w:space="0"/>
            </w:tcBorders>
            <w:vAlign w:val="center"/>
          </w:tcPr>
          <w:p>
            <w:pPr>
              <w:jc w:val="center"/>
            </w:pPr>
            <w:r>
              <w:t>ZDYF2023SHFZ106</w:t>
            </w:r>
          </w:p>
        </w:tc>
        <w:tc>
          <w:tcPr>
            <w:tcW w:w="932" w:type="dxa"/>
            <w:tcBorders>
              <w:top w:val="single" w:color="000000" w:sz="4" w:space="0"/>
              <w:bottom w:val="single" w:color="000000" w:sz="12" w:space="0"/>
            </w:tcBorders>
            <w:vAlign w:val="center"/>
          </w:tcPr>
          <w:p>
            <w:pPr>
              <w:jc w:val="center"/>
            </w:pPr>
            <w:r>
              <w:rPr>
                <w:rFonts w:hint="eastAsia"/>
              </w:rPr>
              <w:t>海南省科技厅</w:t>
            </w:r>
          </w:p>
        </w:tc>
        <w:tc>
          <w:tcPr>
            <w:tcW w:w="850" w:type="dxa"/>
            <w:tcBorders>
              <w:top w:val="single" w:color="000000" w:sz="4" w:space="0"/>
              <w:bottom w:val="single" w:color="000000" w:sz="12" w:space="0"/>
            </w:tcBorders>
            <w:vAlign w:val="center"/>
          </w:tcPr>
          <w:p>
            <w:pPr>
              <w:jc w:val="center"/>
            </w:pPr>
            <w:r>
              <w:rPr>
                <w:rFonts w:hint="eastAsia"/>
              </w:rPr>
              <w:t>2023年2月</w:t>
            </w:r>
          </w:p>
        </w:tc>
        <w:tc>
          <w:tcPr>
            <w:tcW w:w="851" w:type="dxa"/>
            <w:tcBorders>
              <w:top w:val="single" w:color="000000" w:sz="4" w:space="0"/>
              <w:bottom w:val="single" w:color="000000" w:sz="12" w:space="0"/>
            </w:tcBorders>
            <w:vAlign w:val="center"/>
          </w:tcPr>
          <w:p>
            <w:pPr>
              <w:jc w:val="center"/>
            </w:pPr>
            <w:r>
              <w:rPr>
                <w:rFonts w:hint="eastAsia"/>
              </w:rPr>
              <w:t>40</w:t>
            </w:r>
          </w:p>
        </w:tc>
        <w:tc>
          <w:tcPr>
            <w:tcW w:w="709" w:type="dxa"/>
            <w:tcBorders>
              <w:top w:val="single" w:color="000000" w:sz="4" w:space="0"/>
              <w:bottom w:val="single" w:color="000000" w:sz="12" w:space="0"/>
            </w:tcBorders>
            <w:vAlign w:val="center"/>
          </w:tcPr>
          <w:p>
            <w:pPr>
              <w:jc w:val="center"/>
            </w:pPr>
            <w:r>
              <w:rPr>
                <w:rFonts w:hint="eastAsia"/>
              </w:rPr>
              <w:t>主持</w:t>
            </w:r>
          </w:p>
        </w:tc>
        <w:tc>
          <w:tcPr>
            <w:tcW w:w="708" w:type="dxa"/>
            <w:tcBorders>
              <w:top w:val="single" w:color="000000" w:sz="4" w:space="0"/>
              <w:bottom w:val="single" w:color="000000" w:sz="12" w:space="0"/>
            </w:tcBorders>
            <w:vAlign w:val="center"/>
          </w:tcPr>
          <w:p>
            <w:pPr>
              <w:jc w:val="center"/>
            </w:pPr>
            <w:r>
              <w:rPr>
                <w:rFonts w:hint="eastAsia"/>
              </w:rPr>
              <w:t>否</w:t>
            </w:r>
          </w:p>
        </w:tc>
        <w:tc>
          <w:tcPr>
            <w:tcW w:w="709" w:type="dxa"/>
            <w:tcBorders>
              <w:top w:val="single" w:color="000000" w:sz="4" w:space="0"/>
              <w:bottom w:val="single" w:color="000000" w:sz="12" w:space="0"/>
            </w:tcBorders>
            <w:vAlign w:val="center"/>
          </w:tcPr>
          <w:p>
            <w:pPr>
              <w:jc w:val="center"/>
            </w:pPr>
            <w:r>
              <w:rPr>
                <w:rFonts w:hint="eastAsia"/>
              </w:rPr>
              <w:t>0</w:t>
            </w:r>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703"/>
        <w:gridCol w:w="2551"/>
        <w:gridCol w:w="1559"/>
        <w:gridCol w:w="851"/>
        <w:gridCol w:w="709"/>
        <w:gridCol w:w="1134"/>
        <w:gridCol w:w="75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703"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551"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559"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851" w:type="dxa"/>
            <w:tcBorders>
              <w:tl2br w:val="nil"/>
              <w:tr2bl w:val="nil"/>
            </w:tcBorders>
            <w:vAlign w:val="center"/>
          </w:tcPr>
          <w:p>
            <w:pPr>
              <w:widowControl/>
              <w:jc w:val="center"/>
              <w:rPr>
                <w:rFonts w:eastAsia="宋体"/>
                <w:b/>
                <w:bCs/>
              </w:rPr>
            </w:pPr>
            <w:r>
              <w:rPr>
                <w:rFonts w:hint="eastAsia" w:eastAsia="宋体"/>
                <w:b/>
                <w:bCs/>
              </w:rPr>
              <w:t>个人占比</w:t>
            </w:r>
          </w:p>
        </w:tc>
        <w:tc>
          <w:tcPr>
            <w:tcW w:w="709"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134"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757"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tcPr>
          <w:p>
            <w:pPr>
              <w:jc w:val="center"/>
            </w:pPr>
            <w:r>
              <w:rPr>
                <w:rFonts w:hint="eastAsia"/>
              </w:rPr>
              <w:t>1</w:t>
            </w:r>
          </w:p>
        </w:tc>
        <w:tc>
          <w:tcPr>
            <w:tcW w:w="703" w:type="dxa"/>
            <w:tcBorders>
              <w:tl2br w:val="nil"/>
              <w:tr2bl w:val="nil"/>
            </w:tcBorders>
          </w:tcPr>
          <w:p>
            <w:pPr>
              <w:jc w:val="center"/>
            </w:pPr>
            <w:r>
              <w:rPr>
                <w:rFonts w:hint="eastAsia"/>
              </w:rPr>
              <w:t>E</w:t>
            </w:r>
          </w:p>
        </w:tc>
        <w:tc>
          <w:tcPr>
            <w:tcW w:w="2551" w:type="dxa"/>
            <w:tcBorders>
              <w:tl2br w:val="nil"/>
              <w:tr2bl w:val="nil"/>
            </w:tcBorders>
          </w:tcPr>
          <w:p>
            <w:pPr>
              <w:widowControl/>
              <w:jc w:val="center"/>
            </w:pPr>
            <w:r>
              <w:rPr>
                <w:rFonts w:ascii="Times New Roman" w:hAnsi="Times New Roman" w:eastAsia="宋体" w:cs="Times New Roman"/>
                <w:lang w:bidi="ar"/>
              </w:rPr>
              <w:t>Circularly polarized luminescence of pinene-modified tetradentate</w:t>
            </w:r>
            <w:r>
              <w:rPr>
                <w:rFonts w:hint="eastAsia" w:ascii="Times New Roman" w:hAnsi="Times New Roman" w:eastAsia="宋体" w:cs="Times New Roman"/>
                <w:lang w:bidi="ar"/>
              </w:rPr>
              <w:t xml:space="preserve"> </w:t>
            </w:r>
            <w:r>
              <w:rPr>
                <w:rFonts w:ascii="Times New Roman" w:hAnsi="Times New Roman" w:eastAsia="宋体" w:cs="Times New Roman"/>
                <w:lang w:bidi="ar"/>
              </w:rPr>
              <w:t>platinum(II) enantiomers containing fused 5/6/6 metallocycles</w:t>
            </w:r>
          </w:p>
        </w:tc>
        <w:tc>
          <w:tcPr>
            <w:tcW w:w="1559" w:type="dxa"/>
            <w:tcBorders>
              <w:tl2br w:val="nil"/>
              <w:tr2bl w:val="nil"/>
            </w:tcBorders>
          </w:tcPr>
          <w:p>
            <w:pPr>
              <w:jc w:val="center"/>
              <w:rPr>
                <w:rFonts w:ascii="Times New Roman" w:hAnsi="Times New Roman" w:eastAsia="宋体" w:cs="Times New Roman"/>
                <w:lang w:bidi="ar"/>
              </w:rPr>
            </w:pPr>
            <w:r>
              <w:rPr>
                <w:rFonts w:ascii="Times New Roman" w:hAnsi="Times New Roman" w:eastAsia="宋体" w:cs="Times New Roman"/>
                <w:lang w:bidi="ar"/>
              </w:rPr>
              <w:t>Heliyon</w:t>
            </w:r>
            <w:r>
              <w:rPr>
                <w:rFonts w:hint="eastAsia" w:ascii="Times New Roman" w:hAnsi="Times New Roman" w:eastAsia="宋体" w:cs="Times New Roman"/>
                <w:lang w:bidi="ar"/>
              </w:rPr>
              <w:t>，2022年10月,</w:t>
            </w:r>
          </w:p>
          <w:p>
            <w:pPr>
              <w:jc w:val="center"/>
              <w:rPr>
                <w:rFonts w:ascii="Times New Roman" w:hAnsi="Times New Roman" w:eastAsia="宋体" w:cs="Times New Roman"/>
                <w:lang w:bidi="ar"/>
              </w:rPr>
            </w:pPr>
            <w:r>
              <w:rPr>
                <w:rFonts w:hint="eastAsia" w:ascii="Times New Roman" w:hAnsi="Times New Roman" w:eastAsia="宋体" w:cs="Times New Roman"/>
                <w:lang w:bidi="ar"/>
              </w:rPr>
              <w:t xml:space="preserve">2022, 8, </w:t>
            </w:r>
            <w:r>
              <w:rPr>
                <w:rFonts w:ascii="Times New Roman" w:hAnsi="Times New Roman" w:eastAsia="宋体" w:cs="Times New Roman"/>
                <w:lang w:bidi="ar"/>
              </w:rPr>
              <w:t>e11358</w:t>
            </w:r>
          </w:p>
        </w:tc>
        <w:tc>
          <w:tcPr>
            <w:tcW w:w="851" w:type="dxa"/>
            <w:tcBorders>
              <w:tl2br w:val="nil"/>
              <w:tr2bl w:val="nil"/>
            </w:tcBorders>
          </w:tcPr>
          <w:p>
            <w:pPr>
              <w:widowControl/>
              <w:jc w:val="center"/>
            </w:pPr>
            <w:r>
              <w:rPr>
                <w:rFonts w:hint="eastAsia" w:ascii="Times New Roman" w:hAnsi="Times New Roman" w:eastAsia="宋体" w:cs="Times New Roman"/>
                <w:lang w:bidi="ar"/>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w:t>
            </w:r>
          </w:p>
        </w:tc>
        <w:tc>
          <w:tcPr>
            <w:tcW w:w="703" w:type="dxa"/>
            <w:tcBorders>
              <w:tl2br w:val="nil"/>
              <w:tr2bl w:val="nil"/>
            </w:tcBorders>
          </w:tcPr>
          <w:p>
            <w:pPr>
              <w:widowControl/>
              <w:jc w:val="center"/>
            </w:pPr>
            <w:r>
              <w:rPr>
                <w:rFonts w:hint="eastAsia"/>
              </w:rPr>
              <w:t>B</w:t>
            </w:r>
          </w:p>
        </w:tc>
        <w:tc>
          <w:tcPr>
            <w:tcW w:w="2551" w:type="dxa"/>
            <w:tcBorders>
              <w:tl2br w:val="nil"/>
              <w:tr2bl w:val="nil"/>
            </w:tcBorders>
          </w:tcPr>
          <w:p>
            <w:pPr>
              <w:widowControl/>
              <w:jc w:val="center"/>
            </w:pPr>
            <w:r>
              <w:t>Tunable circularly polarized luminescence of sol-gels based on chiral</w:t>
            </w:r>
            <w:r>
              <w:rPr>
                <w:rFonts w:hint="eastAsia"/>
              </w:rPr>
              <w:t xml:space="preserve"> </w:t>
            </w:r>
            <w:r>
              <w:t>cyclometalated platinum(II) complexes</w:t>
            </w:r>
          </w:p>
        </w:tc>
        <w:tc>
          <w:tcPr>
            <w:tcW w:w="1559" w:type="dxa"/>
            <w:tcBorders>
              <w:tl2br w:val="nil"/>
              <w:tr2bl w:val="nil"/>
            </w:tcBorders>
          </w:tcPr>
          <w:p>
            <w:pPr>
              <w:widowControl/>
              <w:jc w:val="center"/>
            </w:pPr>
            <w:r>
              <w:t>Dyes and Pigments</w:t>
            </w:r>
            <w:r>
              <w:rPr>
                <w:rFonts w:hint="eastAsia"/>
              </w:rPr>
              <w:t>, 2022年3月,</w:t>
            </w:r>
          </w:p>
          <w:p>
            <w:pPr>
              <w:widowControl/>
              <w:jc w:val="center"/>
            </w:pPr>
            <w:r>
              <w:rPr>
                <w:rFonts w:hint="eastAsia"/>
              </w:rPr>
              <w:t>2022, 201, 110228</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600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3</w:t>
            </w:r>
          </w:p>
        </w:tc>
        <w:tc>
          <w:tcPr>
            <w:tcW w:w="703" w:type="dxa"/>
            <w:tcBorders>
              <w:tl2br w:val="nil"/>
              <w:tr2bl w:val="nil"/>
            </w:tcBorders>
          </w:tcPr>
          <w:p>
            <w:pPr>
              <w:widowControl/>
              <w:jc w:val="center"/>
            </w:pPr>
            <w:r>
              <w:rPr>
                <w:rFonts w:hint="eastAsia"/>
              </w:rPr>
              <w:t>B</w:t>
            </w:r>
          </w:p>
        </w:tc>
        <w:tc>
          <w:tcPr>
            <w:tcW w:w="2551" w:type="dxa"/>
            <w:tcBorders>
              <w:tl2br w:val="nil"/>
              <w:tr2bl w:val="nil"/>
            </w:tcBorders>
          </w:tcPr>
          <w:p>
            <w:pPr>
              <w:widowControl/>
              <w:jc w:val="center"/>
            </w:pPr>
            <w:r>
              <w:t>Mechanochromic luminescent property and anti-counterfeiting application</w:t>
            </w:r>
            <w:r>
              <w:rPr>
                <w:rFonts w:hint="eastAsia"/>
              </w:rPr>
              <w:t xml:space="preserve"> </w:t>
            </w:r>
            <w:r>
              <w:t>of AIE-active cyclometalated platinum(II) complexes featuring a fused</w:t>
            </w:r>
            <w:r>
              <w:rPr>
                <w:rFonts w:hint="eastAsia"/>
              </w:rPr>
              <w:t xml:space="preserve"> </w:t>
            </w:r>
            <w:r>
              <w:t>five-six-membered metallacycle</w:t>
            </w:r>
          </w:p>
        </w:tc>
        <w:tc>
          <w:tcPr>
            <w:tcW w:w="1559" w:type="dxa"/>
            <w:tcBorders>
              <w:tl2br w:val="nil"/>
              <w:tr2bl w:val="nil"/>
            </w:tcBorders>
          </w:tcPr>
          <w:p>
            <w:pPr>
              <w:widowControl/>
              <w:jc w:val="center"/>
            </w:pPr>
            <w:r>
              <w:t>Dyes and Pigments</w:t>
            </w:r>
            <w:r>
              <w:rPr>
                <w:rFonts w:hint="eastAsia"/>
              </w:rPr>
              <w:t>, 2021年10月,</w:t>
            </w:r>
          </w:p>
          <w:p>
            <w:pPr>
              <w:widowControl/>
              <w:jc w:val="center"/>
            </w:pPr>
            <w:r>
              <w:rPr>
                <w:rFonts w:hint="eastAsia"/>
              </w:rPr>
              <w:t>2022, 197, 109857</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600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4</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Enhanced circularly polarized luminescence in fluoro-substituted</w:t>
            </w:r>
            <w:r>
              <w:rPr>
                <w:rFonts w:hint="eastAsia"/>
              </w:rPr>
              <w:t xml:space="preserve"> </w:t>
            </w:r>
            <w:r>
              <w:t>N^C^N-coordinating platinum(II) complexes</w:t>
            </w:r>
          </w:p>
        </w:tc>
        <w:tc>
          <w:tcPr>
            <w:tcW w:w="1559" w:type="dxa"/>
            <w:tcBorders>
              <w:tl2br w:val="nil"/>
              <w:tr2bl w:val="nil"/>
            </w:tcBorders>
          </w:tcPr>
          <w:p>
            <w:pPr>
              <w:widowControl/>
              <w:jc w:val="center"/>
            </w:pPr>
            <w:r>
              <w:t>Inorganica Chimica Acta</w:t>
            </w:r>
            <w:r>
              <w:rPr>
                <w:rFonts w:hint="eastAsia"/>
              </w:rPr>
              <w:t>, 2022年6月,</w:t>
            </w:r>
          </w:p>
          <w:p>
            <w:pPr>
              <w:widowControl/>
              <w:jc w:val="center"/>
            </w:pPr>
            <w:r>
              <w:rPr>
                <w:rFonts w:hint="eastAsia"/>
              </w:rPr>
              <w:t>2022, 541, 121067</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5</w:t>
            </w:r>
          </w:p>
        </w:tc>
        <w:tc>
          <w:tcPr>
            <w:tcW w:w="703" w:type="dxa"/>
            <w:tcBorders>
              <w:tl2br w:val="nil"/>
              <w:tr2bl w:val="nil"/>
            </w:tcBorders>
          </w:tcPr>
          <w:p>
            <w:pPr>
              <w:widowControl/>
              <w:jc w:val="center"/>
            </w:pPr>
            <w:r>
              <w:rPr>
                <w:rFonts w:hint="eastAsia"/>
              </w:rPr>
              <w:t>C</w:t>
            </w:r>
          </w:p>
        </w:tc>
        <w:tc>
          <w:tcPr>
            <w:tcW w:w="2551" w:type="dxa"/>
            <w:tcBorders>
              <w:tl2br w:val="nil"/>
              <w:tr2bl w:val="nil"/>
            </w:tcBorders>
          </w:tcPr>
          <w:p>
            <w:pPr>
              <w:widowControl/>
              <w:jc w:val="center"/>
            </w:pPr>
            <w:r>
              <w:t>Mechanochromic luminescence properties</w:t>
            </w:r>
            <w:r>
              <w:rPr>
                <w:rFonts w:hint="eastAsia"/>
              </w:rPr>
              <w:t xml:space="preserve"> </w:t>
            </w:r>
            <w:r>
              <w:t>of fluoro-substituted pinene-containing</w:t>
            </w:r>
            <w:r>
              <w:rPr>
                <w:rFonts w:hint="eastAsia"/>
              </w:rPr>
              <w:t xml:space="preserve"> </w:t>
            </w:r>
            <w:r>
              <w:t>cyclometalated platinum(II) complexes with</w:t>
            </w:r>
            <w:r>
              <w:rPr>
                <w:rFonts w:hint="eastAsia"/>
              </w:rPr>
              <w:t xml:space="preserve"> </w:t>
            </w:r>
            <w:r>
              <w:t>multiple triplet excited states</w:t>
            </w:r>
          </w:p>
        </w:tc>
        <w:tc>
          <w:tcPr>
            <w:tcW w:w="1559" w:type="dxa"/>
            <w:tcBorders>
              <w:tl2br w:val="nil"/>
              <w:tr2bl w:val="nil"/>
            </w:tcBorders>
          </w:tcPr>
          <w:p>
            <w:pPr>
              <w:widowControl/>
              <w:jc w:val="center"/>
            </w:pPr>
            <w:r>
              <w:t>Dalton</w:t>
            </w:r>
            <w:r>
              <w:rPr>
                <w:rFonts w:hint="eastAsia"/>
              </w:rPr>
              <w:t xml:space="preserve"> </w:t>
            </w:r>
            <w:r>
              <w:t>Transactions</w:t>
            </w:r>
            <w:r>
              <w:rPr>
                <w:rFonts w:hint="eastAsia"/>
              </w:rPr>
              <w:t>, 2021年5月,</w:t>
            </w:r>
          </w:p>
          <w:p>
            <w:pPr>
              <w:widowControl/>
              <w:jc w:val="center"/>
            </w:pPr>
            <w:r>
              <w:t>2021, 50, 8938–8946</w:t>
            </w:r>
          </w:p>
          <w:p>
            <w:pPr>
              <w:widowControl/>
              <w:jc w:val="center"/>
            </w:pP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6</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Solid-state spectroscopic properties of dinuclear cyclometalated Pt(II)</w:t>
            </w:r>
            <w:r>
              <w:rPr>
                <w:rFonts w:hint="eastAsia"/>
              </w:rPr>
              <w:t xml:space="preserve"> </w:t>
            </w:r>
            <w:r>
              <w:t>complexes with different bridging ligands and anions</w:t>
            </w:r>
          </w:p>
        </w:tc>
        <w:tc>
          <w:tcPr>
            <w:tcW w:w="1559" w:type="dxa"/>
            <w:tcBorders>
              <w:tl2br w:val="nil"/>
              <w:tr2bl w:val="nil"/>
            </w:tcBorders>
          </w:tcPr>
          <w:p>
            <w:pPr>
              <w:widowControl/>
              <w:jc w:val="center"/>
            </w:pPr>
            <w:r>
              <w:t>Inorganica Chimica Acta</w:t>
            </w:r>
            <w:r>
              <w:rPr>
                <w:rFonts w:hint="eastAsia"/>
              </w:rPr>
              <w:t>, 2020年10月,</w:t>
            </w:r>
          </w:p>
          <w:p>
            <w:pPr>
              <w:widowControl/>
              <w:jc w:val="center"/>
            </w:pPr>
            <w:r>
              <w:rPr>
                <w:rFonts w:hint="eastAsia"/>
              </w:rPr>
              <w:t>2021, 515, 120072</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7</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Improved mechanochromism and mechanoluminescence in</w:t>
            </w:r>
            <w:r>
              <w:rPr>
                <w:rFonts w:hint="eastAsia"/>
              </w:rPr>
              <w:t xml:space="preserve"> </w:t>
            </w:r>
            <w:r>
              <w:t>fluoro-substituted N^N^C-coordinating cyclometalated platinum(II) complexes</w:t>
            </w:r>
          </w:p>
        </w:tc>
        <w:tc>
          <w:tcPr>
            <w:tcW w:w="1559" w:type="dxa"/>
            <w:tcBorders>
              <w:tl2br w:val="nil"/>
              <w:tr2bl w:val="nil"/>
            </w:tcBorders>
          </w:tcPr>
          <w:p>
            <w:pPr>
              <w:widowControl/>
              <w:jc w:val="center"/>
            </w:pPr>
            <w:r>
              <w:t>Inorganica Chimica Acta</w:t>
            </w:r>
            <w:r>
              <w:rPr>
                <w:rFonts w:hint="eastAsia"/>
              </w:rPr>
              <w:t>, 2021年4月,</w:t>
            </w:r>
          </w:p>
          <w:p>
            <w:pPr>
              <w:widowControl/>
              <w:jc w:val="center"/>
            </w:pPr>
            <w:r>
              <w:rPr>
                <w:rFonts w:hint="eastAsia"/>
              </w:rPr>
              <w:t>2021, 523, 120411</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8</w:t>
            </w:r>
          </w:p>
        </w:tc>
        <w:tc>
          <w:tcPr>
            <w:tcW w:w="703" w:type="dxa"/>
            <w:tcBorders>
              <w:tl2br w:val="nil"/>
              <w:tr2bl w:val="nil"/>
            </w:tcBorders>
          </w:tcPr>
          <w:p>
            <w:pPr>
              <w:widowControl/>
              <w:jc w:val="center"/>
            </w:pPr>
            <w:r>
              <w:rPr>
                <w:rFonts w:hint="eastAsia"/>
              </w:rPr>
              <w:t>F</w:t>
            </w:r>
          </w:p>
        </w:tc>
        <w:tc>
          <w:tcPr>
            <w:tcW w:w="2551" w:type="dxa"/>
            <w:tcBorders>
              <w:tl2br w:val="nil"/>
              <w:tr2bl w:val="nil"/>
            </w:tcBorders>
            <w:vAlign w:val="center"/>
          </w:tcPr>
          <w:p>
            <w:pPr>
              <w:jc w:val="center"/>
              <w:rPr>
                <w:rFonts w:ascii="宋体" w:hAnsi="宋体" w:eastAsia="宋体" w:cs="宋体"/>
                <w:sz w:val="20"/>
                <w:szCs w:val="20"/>
              </w:rPr>
            </w:pPr>
            <w:r>
              <w:rPr>
                <w:rFonts w:hint="eastAsia"/>
                <w:sz w:val="20"/>
                <w:szCs w:val="20"/>
              </w:rPr>
              <w:t>氨基壳聚糖吸附材料对重金属</w:t>
            </w:r>
            <w:r>
              <w:rPr>
                <w:rFonts w:hint="eastAsia"/>
                <w:sz w:val="20"/>
                <w:szCs w:val="20"/>
              </w:rPr>
              <w:br w:type="textWrapping"/>
            </w:r>
            <w:r>
              <w:rPr>
                <w:rFonts w:hint="eastAsia"/>
                <w:sz w:val="20"/>
                <w:szCs w:val="20"/>
              </w:rPr>
              <w:t>和抗生素吸附性能研究</w:t>
            </w:r>
          </w:p>
        </w:tc>
        <w:tc>
          <w:tcPr>
            <w:tcW w:w="1559"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应用化工, </w:t>
            </w:r>
            <w:r>
              <w:rPr>
                <w:rFonts w:hint="eastAsia" w:ascii="Times New Roman" w:hAnsi="Times New Roman" w:cs="Times New Roman"/>
                <w:sz w:val="20"/>
                <w:szCs w:val="20"/>
              </w:rPr>
              <w:t>2021年6月,</w:t>
            </w:r>
          </w:p>
          <w:p>
            <w:pPr>
              <w:jc w:val="center"/>
              <w:rPr>
                <w:rFonts w:ascii="Times New Roman" w:hAnsi="Times New Roman" w:eastAsia="宋体" w:cs="Times New Roman"/>
                <w:sz w:val="20"/>
                <w:szCs w:val="20"/>
              </w:rPr>
            </w:pPr>
            <w:r>
              <w:rPr>
                <w:rFonts w:ascii="Times New Roman" w:hAnsi="Times New Roman" w:cs="Times New Roman"/>
                <w:sz w:val="20"/>
                <w:szCs w:val="20"/>
              </w:rPr>
              <w:t>2021, 50, 1482-1486</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9</w:t>
            </w:r>
          </w:p>
        </w:tc>
        <w:tc>
          <w:tcPr>
            <w:tcW w:w="703" w:type="dxa"/>
            <w:tcBorders>
              <w:tl2br w:val="nil"/>
              <w:tr2bl w:val="nil"/>
            </w:tcBorders>
          </w:tcPr>
          <w:p>
            <w:pPr>
              <w:widowControl/>
              <w:jc w:val="center"/>
            </w:pPr>
            <w:r>
              <w:rPr>
                <w:rFonts w:hint="eastAsia"/>
              </w:rPr>
              <w:t>F</w:t>
            </w:r>
          </w:p>
        </w:tc>
        <w:tc>
          <w:tcPr>
            <w:tcW w:w="2551" w:type="dxa"/>
            <w:tcBorders>
              <w:tl2br w:val="nil"/>
              <w:tr2bl w:val="nil"/>
            </w:tcBorders>
            <w:vAlign w:val="center"/>
          </w:tcPr>
          <w:p>
            <w:pPr>
              <w:jc w:val="center"/>
              <w:rPr>
                <w:rFonts w:ascii="Times New Roman" w:hAnsi="Times New Roman" w:eastAsia="宋体" w:cs="Times New Roman"/>
                <w:sz w:val="20"/>
                <w:szCs w:val="20"/>
              </w:rPr>
            </w:pPr>
            <w:r>
              <w:rPr>
                <w:rFonts w:hint="eastAsia" w:cs="Times New Roman"/>
                <w:sz w:val="20"/>
                <w:szCs w:val="20"/>
              </w:rPr>
              <w:t>偕胺肟吡啶树脂对含盐体系中</w:t>
            </w:r>
            <w:r>
              <w:rPr>
                <w:rFonts w:ascii="Times New Roman" w:hAnsi="Times New Roman" w:cs="Times New Roman"/>
                <w:sz w:val="20"/>
                <w:szCs w:val="20"/>
              </w:rPr>
              <w:t>Cu</w:t>
            </w:r>
            <w:r>
              <w:rPr>
                <w:rFonts w:hint="eastAsia" w:cs="Times New Roman"/>
                <w:sz w:val="20"/>
                <w:szCs w:val="20"/>
              </w:rPr>
              <w:t>（Ⅱ）的去除</w:t>
            </w:r>
          </w:p>
        </w:tc>
        <w:tc>
          <w:tcPr>
            <w:tcW w:w="1559" w:type="dxa"/>
            <w:tcBorders>
              <w:tl2br w:val="nil"/>
              <w:tr2bl w:val="nil"/>
            </w:tcBorders>
            <w:vAlign w:val="center"/>
          </w:tcPr>
          <w:p>
            <w:pPr>
              <w:jc w:val="center"/>
              <w:rPr>
                <w:rFonts w:ascii="Times New Roman" w:hAnsi="Times New Roman" w:cs="Times New Roman"/>
                <w:sz w:val="20"/>
                <w:szCs w:val="20"/>
              </w:rPr>
            </w:pPr>
            <w:r>
              <w:rPr>
                <w:rFonts w:hint="eastAsia" w:cs="Times New Roman"/>
                <w:sz w:val="20"/>
                <w:szCs w:val="20"/>
              </w:rPr>
              <w:t>工业水处理</w:t>
            </w:r>
            <w:r>
              <w:rPr>
                <w:rFonts w:ascii="Times New Roman" w:hAnsi="Times New Roman" w:cs="Times New Roman"/>
                <w:sz w:val="20"/>
                <w:szCs w:val="20"/>
              </w:rPr>
              <w:t>,</w:t>
            </w:r>
            <w:r>
              <w:rPr>
                <w:rFonts w:hint="eastAsia" w:ascii="Times New Roman" w:hAnsi="Times New Roman" w:cs="Times New Roman"/>
                <w:sz w:val="20"/>
                <w:szCs w:val="20"/>
              </w:rPr>
              <w:t xml:space="preserve"> 2021年10月,</w:t>
            </w:r>
          </w:p>
          <w:p>
            <w:pPr>
              <w:jc w:val="center"/>
              <w:rPr>
                <w:rFonts w:ascii="Times New Roman" w:hAnsi="Times New Roman" w:eastAsia="宋体" w:cs="Times New Roman"/>
                <w:sz w:val="20"/>
                <w:szCs w:val="20"/>
              </w:rPr>
            </w:pPr>
            <w:r>
              <w:rPr>
                <w:rFonts w:ascii="Times New Roman" w:hAnsi="Times New Roman" w:cs="Times New Roman"/>
                <w:sz w:val="20"/>
                <w:szCs w:val="20"/>
              </w:rPr>
              <w:t>2021,41,78-82</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10</w:t>
            </w:r>
          </w:p>
        </w:tc>
        <w:tc>
          <w:tcPr>
            <w:tcW w:w="703" w:type="dxa"/>
            <w:tcBorders>
              <w:tl2br w:val="nil"/>
              <w:tr2bl w:val="nil"/>
            </w:tcBorders>
          </w:tcPr>
          <w:p>
            <w:pPr>
              <w:widowControl/>
              <w:jc w:val="center"/>
            </w:pPr>
            <w:r>
              <w:rPr>
                <w:rFonts w:hint="eastAsia"/>
              </w:rPr>
              <w:t>C</w:t>
            </w:r>
          </w:p>
        </w:tc>
        <w:tc>
          <w:tcPr>
            <w:tcW w:w="2551" w:type="dxa"/>
            <w:tcBorders>
              <w:tl2br w:val="nil"/>
              <w:tr2bl w:val="nil"/>
            </w:tcBorders>
          </w:tcPr>
          <w:p>
            <w:pPr>
              <w:widowControl/>
              <w:jc w:val="center"/>
            </w:pPr>
            <w:r>
              <w:t>Enhanced Circularly Polarized Luminescence Activity in Chiral Platinum(II) Complexes With Bis- or</w:t>
            </w:r>
            <w:r>
              <w:rPr>
                <w:rFonts w:hint="eastAsia"/>
              </w:rPr>
              <w:t xml:space="preserve"> </w:t>
            </w:r>
            <w:r>
              <w:t>Triphenylphosphine Ligands</w:t>
            </w:r>
          </w:p>
        </w:tc>
        <w:tc>
          <w:tcPr>
            <w:tcW w:w="1559" w:type="dxa"/>
            <w:tcBorders>
              <w:tl2br w:val="nil"/>
              <w:tr2bl w:val="nil"/>
            </w:tcBorders>
          </w:tcPr>
          <w:p>
            <w:pPr>
              <w:jc w:val="center"/>
              <w:rPr>
                <w:rFonts w:ascii="Times New Roman" w:hAnsi="Times New Roman" w:cs="Times New Roman"/>
                <w:sz w:val="20"/>
                <w:szCs w:val="20"/>
              </w:rPr>
            </w:pPr>
            <w:r>
              <w:t>Frontiers in Chemistry</w:t>
            </w:r>
            <w:r>
              <w:rPr>
                <w:rFonts w:hint="eastAsia"/>
              </w:rPr>
              <w:t xml:space="preserve">, </w:t>
            </w:r>
            <w:r>
              <w:rPr>
                <w:rFonts w:hint="eastAsia" w:ascii="Times New Roman" w:hAnsi="Times New Roman" w:cs="Times New Roman"/>
                <w:sz w:val="20"/>
                <w:szCs w:val="20"/>
              </w:rPr>
              <w:t>2020年4月,</w:t>
            </w:r>
          </w:p>
          <w:p>
            <w:pPr>
              <w:widowControl/>
              <w:jc w:val="center"/>
            </w:pPr>
            <w:r>
              <w:rPr>
                <w:rFonts w:ascii="Times New Roman" w:hAnsi="Times New Roman" w:cs="Times New Roman"/>
                <w:sz w:val="20"/>
                <w:szCs w:val="20"/>
              </w:rPr>
              <w:t>202</w:t>
            </w:r>
            <w:r>
              <w:rPr>
                <w:rFonts w:hint="eastAsia" w:ascii="Times New Roman" w:hAnsi="Times New Roman" w:cs="Times New Roman"/>
                <w:sz w:val="20"/>
                <w:szCs w:val="20"/>
              </w:rPr>
              <w:t>8</w:t>
            </w:r>
            <w:r>
              <w:rPr>
                <w:rFonts w:ascii="Times New Roman" w:hAnsi="Times New Roman" w:cs="Times New Roman"/>
                <w:sz w:val="20"/>
                <w:szCs w:val="20"/>
              </w:rPr>
              <w:t>,</w:t>
            </w:r>
            <w:r>
              <w:rPr>
                <w:rFonts w:hint="eastAsia" w:ascii="Times New Roman" w:hAnsi="Times New Roman" w:cs="Times New Roman"/>
                <w:sz w:val="20"/>
                <w:szCs w:val="20"/>
              </w:rPr>
              <w:t xml:space="preserve"> 8</w:t>
            </w:r>
            <w:r>
              <w:rPr>
                <w:rFonts w:ascii="Times New Roman" w:hAnsi="Times New Roman" w:cs="Times New Roman"/>
                <w:sz w:val="20"/>
                <w:szCs w:val="20"/>
              </w:rPr>
              <w:t>,</w:t>
            </w:r>
            <w:r>
              <w:rPr>
                <w:rFonts w:hint="eastAsia" w:ascii="Times New Roman" w:hAnsi="Times New Roman" w:cs="Times New Roman"/>
                <w:sz w:val="20"/>
                <w:szCs w:val="20"/>
              </w:rPr>
              <w:t xml:space="preserve"> 303</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11</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Highly efficient removal of Cu(II) by novel dendritic</w:t>
            </w:r>
            <w:r>
              <w:rPr>
                <w:rFonts w:hint="eastAsia"/>
              </w:rPr>
              <w:t xml:space="preserve"> </w:t>
            </w:r>
            <w:r>
              <w:t>polyamine–pyridine-grafted chitosan beads from</w:t>
            </w:r>
            <w:r>
              <w:rPr>
                <w:rFonts w:hint="eastAsia"/>
              </w:rPr>
              <w:t xml:space="preserve"> </w:t>
            </w:r>
            <w:r>
              <w:t>complicated salty and acidic wastewaters</w:t>
            </w:r>
          </w:p>
        </w:tc>
        <w:tc>
          <w:tcPr>
            <w:tcW w:w="1559" w:type="dxa"/>
            <w:tcBorders>
              <w:tl2br w:val="nil"/>
              <w:tr2bl w:val="nil"/>
            </w:tcBorders>
          </w:tcPr>
          <w:p>
            <w:pPr>
              <w:jc w:val="center"/>
              <w:rPr>
                <w:rFonts w:ascii="Times New Roman" w:hAnsi="Times New Roman" w:cs="Times New Roman"/>
                <w:sz w:val="20"/>
                <w:szCs w:val="20"/>
              </w:rPr>
            </w:pPr>
            <w:r>
              <w:t>RSC Advances</w:t>
            </w:r>
            <w:r>
              <w:rPr>
                <w:rFonts w:hint="eastAsia"/>
              </w:rPr>
              <w:t>, 2020</w:t>
            </w:r>
            <w:r>
              <w:rPr>
                <w:rFonts w:hint="eastAsia" w:ascii="Times New Roman" w:hAnsi="Times New Roman" w:cs="Times New Roman"/>
                <w:sz w:val="20"/>
                <w:szCs w:val="20"/>
              </w:rPr>
              <w:t>年4月,</w:t>
            </w:r>
          </w:p>
          <w:p>
            <w:pPr>
              <w:widowControl/>
              <w:jc w:val="center"/>
            </w:pPr>
            <w:r>
              <w:rPr>
                <w:rFonts w:ascii="Times New Roman" w:hAnsi="Times New Roman" w:cs="Times New Roman"/>
                <w:sz w:val="20"/>
                <w:szCs w:val="20"/>
              </w:rPr>
              <w:t>202</w:t>
            </w:r>
            <w:r>
              <w:rPr>
                <w:rFonts w:hint="eastAsia" w:ascii="Times New Roman" w:hAnsi="Times New Roman" w:cs="Times New Roman"/>
                <w:sz w:val="20"/>
                <w:szCs w:val="20"/>
              </w:rPr>
              <w:t>0</w:t>
            </w:r>
            <w:r>
              <w:rPr>
                <w:rFonts w:ascii="Times New Roman" w:hAnsi="Times New Roman" w:cs="Times New Roman"/>
                <w:sz w:val="20"/>
                <w:szCs w:val="20"/>
              </w:rPr>
              <w:t>,</w:t>
            </w:r>
            <w:r>
              <w:t xml:space="preserve"> </w:t>
            </w:r>
            <w:r>
              <w:rPr>
                <w:rFonts w:ascii="Times New Roman" w:hAnsi="Times New Roman" w:cs="Times New Roman"/>
                <w:sz w:val="20"/>
                <w:szCs w:val="20"/>
              </w:rPr>
              <w:t>10, 19943–19951</w:t>
            </w:r>
          </w:p>
        </w:tc>
        <w:tc>
          <w:tcPr>
            <w:tcW w:w="851" w:type="dxa"/>
            <w:tcBorders>
              <w:tl2br w:val="nil"/>
              <w:tr2bl w:val="nil"/>
            </w:tcBorders>
          </w:tcPr>
          <w:p>
            <w:pPr>
              <w:widowControl/>
              <w:jc w:val="center"/>
            </w:pPr>
            <w:r>
              <w:t>33.3%</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53.3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12</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Variance of Solid-state Pt…Pt</w:t>
            </w:r>
            <w:r>
              <w:rPr>
                <w:rFonts w:hint="eastAsia"/>
              </w:rPr>
              <w:t xml:space="preserve"> </w:t>
            </w:r>
            <w:r>
              <w:t>Interactions in Luminescent Cyclometalated</w:t>
            </w:r>
            <w:r>
              <w:rPr>
                <w:rFonts w:hint="eastAsia"/>
              </w:rPr>
              <w:t xml:space="preserve"> </w:t>
            </w:r>
            <w:r>
              <w:t>Cationic Pt(II)-isocyanide Complexes</w:t>
            </w:r>
          </w:p>
        </w:tc>
        <w:tc>
          <w:tcPr>
            <w:tcW w:w="1559" w:type="dxa"/>
            <w:tcBorders>
              <w:tl2br w:val="nil"/>
              <w:tr2bl w:val="nil"/>
            </w:tcBorders>
          </w:tcPr>
          <w:p>
            <w:pPr>
              <w:jc w:val="center"/>
              <w:rPr>
                <w:rFonts w:ascii="Times New Roman" w:hAnsi="Times New Roman" w:cs="Times New Roman"/>
                <w:sz w:val="20"/>
                <w:szCs w:val="20"/>
              </w:rPr>
            </w:pPr>
            <w:r>
              <w:t>CHINESE JOURNAL OF STRUCTURAL CHEMISTRY</w:t>
            </w:r>
            <w:r>
              <w:rPr>
                <w:rFonts w:hint="eastAsia"/>
              </w:rPr>
              <w:t>, 2019</w:t>
            </w:r>
            <w:r>
              <w:rPr>
                <w:rFonts w:hint="eastAsia" w:ascii="Times New Roman" w:hAnsi="Times New Roman" w:cs="Times New Roman"/>
                <w:sz w:val="20"/>
                <w:szCs w:val="20"/>
              </w:rPr>
              <w:t>年12月,</w:t>
            </w:r>
          </w:p>
          <w:p>
            <w:pPr>
              <w:widowControl/>
              <w:jc w:val="center"/>
            </w:pPr>
            <w:r>
              <w:t xml:space="preserve">2020, </w:t>
            </w:r>
            <w:r>
              <w:rPr>
                <w:rFonts w:hint="eastAsia"/>
              </w:rPr>
              <w:t>39</w:t>
            </w:r>
            <w:r>
              <w:t xml:space="preserve">, </w:t>
            </w:r>
            <w:r>
              <w:rPr>
                <w:rFonts w:hint="eastAsia"/>
              </w:rPr>
              <w:t>709-717</w:t>
            </w:r>
          </w:p>
        </w:tc>
        <w:tc>
          <w:tcPr>
            <w:tcW w:w="851" w:type="dxa"/>
            <w:tcBorders>
              <w:tl2br w:val="nil"/>
              <w:tr2bl w:val="nil"/>
            </w:tcBorders>
          </w:tcPr>
          <w:p>
            <w:pPr>
              <w:widowControl/>
              <w:jc w:val="center"/>
            </w:pPr>
            <w:r>
              <w:t>33.3%</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53.3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13</w:t>
            </w:r>
          </w:p>
        </w:tc>
        <w:tc>
          <w:tcPr>
            <w:tcW w:w="703" w:type="dxa"/>
            <w:tcBorders>
              <w:tl2br w:val="nil"/>
              <w:tr2bl w:val="nil"/>
            </w:tcBorders>
          </w:tcPr>
          <w:p>
            <w:pPr>
              <w:widowControl/>
              <w:jc w:val="center"/>
            </w:pPr>
            <w:r>
              <w:rPr>
                <w:rFonts w:hint="eastAsia"/>
              </w:rPr>
              <w:t>E</w:t>
            </w:r>
          </w:p>
        </w:tc>
        <w:tc>
          <w:tcPr>
            <w:tcW w:w="2551" w:type="dxa"/>
            <w:tcBorders>
              <w:tl2br w:val="nil"/>
              <w:tr2bl w:val="nil"/>
            </w:tcBorders>
          </w:tcPr>
          <w:p>
            <w:pPr>
              <w:widowControl/>
              <w:jc w:val="center"/>
            </w:pPr>
            <w:r>
              <w:rPr>
                <w:rFonts w:hint="eastAsia"/>
              </w:rPr>
              <w:t>拉伸诱导的自修复铂配合物薄膜的发光变化</w:t>
            </w:r>
          </w:p>
        </w:tc>
        <w:tc>
          <w:tcPr>
            <w:tcW w:w="1559" w:type="dxa"/>
            <w:tcBorders>
              <w:tl2br w:val="nil"/>
              <w:tr2bl w:val="nil"/>
            </w:tcBorders>
          </w:tcPr>
          <w:p>
            <w:pPr>
              <w:widowControl/>
              <w:jc w:val="center"/>
            </w:pPr>
            <w:r>
              <w:t>CHINESE JOURNAL OF INORGANIC CHEMISTRY</w:t>
            </w:r>
            <w:r>
              <w:rPr>
                <w:rFonts w:hint="eastAsia"/>
              </w:rPr>
              <w:t>, 2020</w:t>
            </w:r>
            <w:r>
              <w:rPr>
                <w:rFonts w:hint="eastAsia" w:ascii="Times New Roman" w:hAnsi="Times New Roman" w:cs="Times New Roman"/>
                <w:sz w:val="20"/>
                <w:szCs w:val="20"/>
              </w:rPr>
              <w:t>年3月,</w:t>
            </w:r>
          </w:p>
          <w:p>
            <w:pPr>
              <w:widowControl/>
              <w:jc w:val="center"/>
            </w:pPr>
            <w:r>
              <w:t>2020,36</w:t>
            </w:r>
            <w:r>
              <w:rPr>
                <w:rFonts w:hint="eastAsia"/>
              </w:rPr>
              <w:t xml:space="preserve">, </w:t>
            </w:r>
            <w:r>
              <w:t>933-940</w:t>
            </w:r>
          </w:p>
        </w:tc>
        <w:tc>
          <w:tcPr>
            <w:tcW w:w="851" w:type="dxa"/>
            <w:tcBorders>
              <w:tl2br w:val="nil"/>
              <w:tr2bl w:val="nil"/>
            </w:tcBorders>
          </w:tcPr>
          <w:p>
            <w:r>
              <w:rPr>
                <w:rFonts w:hint="eastAsia"/>
              </w:rPr>
              <w:t>33.3%</w:t>
            </w:r>
          </w:p>
        </w:tc>
        <w:tc>
          <w:tcPr>
            <w:tcW w:w="709" w:type="dxa"/>
            <w:tcBorders>
              <w:tl2br w:val="nil"/>
              <w:tr2bl w:val="nil"/>
            </w:tcBorders>
          </w:tcPr>
          <w:p/>
        </w:tc>
        <w:tc>
          <w:tcPr>
            <w:tcW w:w="1134" w:type="dxa"/>
            <w:tcBorders>
              <w:tl2br w:val="nil"/>
              <w:tr2bl w:val="nil"/>
            </w:tcBorders>
          </w:tcPr>
          <w:p>
            <w:r>
              <w:rPr>
                <w:rFonts w:hint="eastAsia"/>
              </w:rPr>
              <w:t>有</w:t>
            </w:r>
          </w:p>
        </w:tc>
        <w:tc>
          <w:tcPr>
            <w:tcW w:w="757" w:type="dxa"/>
            <w:tcBorders>
              <w:tl2br w:val="nil"/>
              <w:tr2bl w:val="nil"/>
            </w:tcBorders>
          </w:tcPr>
          <w:p>
            <w:pPr>
              <w:widowControl/>
              <w:jc w:val="center"/>
            </w:pPr>
            <w:r>
              <w:rPr>
                <w:rFonts w:hint="eastAsia"/>
              </w:rPr>
              <w:t>26.7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14</w:t>
            </w:r>
          </w:p>
        </w:tc>
        <w:tc>
          <w:tcPr>
            <w:tcW w:w="703" w:type="dxa"/>
            <w:tcBorders>
              <w:tl2br w:val="nil"/>
              <w:tr2bl w:val="nil"/>
            </w:tcBorders>
          </w:tcPr>
          <w:p>
            <w:pPr>
              <w:widowControl/>
              <w:jc w:val="center"/>
            </w:pPr>
            <w:r>
              <w:rPr>
                <w:rFonts w:hint="eastAsia"/>
              </w:rPr>
              <w:t>E</w:t>
            </w:r>
          </w:p>
        </w:tc>
        <w:tc>
          <w:tcPr>
            <w:tcW w:w="2551" w:type="dxa"/>
            <w:tcBorders>
              <w:tl2br w:val="nil"/>
              <w:tr2bl w:val="nil"/>
            </w:tcBorders>
          </w:tcPr>
          <w:p>
            <w:pPr>
              <w:widowControl/>
              <w:jc w:val="center"/>
            </w:pPr>
            <w:r>
              <w:rPr>
                <w:rFonts w:hint="eastAsia"/>
              </w:rPr>
              <w:t>手性双核Eu(Ⅲ)配合物的合成及光谱性质</w:t>
            </w:r>
          </w:p>
        </w:tc>
        <w:tc>
          <w:tcPr>
            <w:tcW w:w="1559" w:type="dxa"/>
            <w:tcBorders>
              <w:tl2br w:val="nil"/>
              <w:tr2bl w:val="nil"/>
            </w:tcBorders>
          </w:tcPr>
          <w:p>
            <w:pPr>
              <w:widowControl/>
              <w:jc w:val="center"/>
            </w:pPr>
            <w:r>
              <w:t>CHINESE JOURNAL OF INORGANIC CHEMISTRY</w:t>
            </w:r>
            <w:r>
              <w:rPr>
                <w:rFonts w:hint="eastAsia"/>
              </w:rPr>
              <w:t>, 2019</w:t>
            </w:r>
            <w:r>
              <w:rPr>
                <w:rFonts w:hint="eastAsia" w:ascii="Times New Roman" w:hAnsi="Times New Roman" w:cs="Times New Roman"/>
                <w:sz w:val="20"/>
                <w:szCs w:val="20"/>
              </w:rPr>
              <w:t>年10月,</w:t>
            </w:r>
          </w:p>
          <w:p>
            <w:pPr>
              <w:widowControl/>
              <w:jc w:val="center"/>
            </w:pPr>
            <w:r>
              <w:t>2020, 36</w:t>
            </w:r>
            <w:r>
              <w:rPr>
                <w:rFonts w:hint="eastAsia"/>
              </w:rPr>
              <w:t xml:space="preserve">, </w:t>
            </w:r>
            <w:r>
              <w:t>352-360</w:t>
            </w:r>
          </w:p>
        </w:tc>
        <w:tc>
          <w:tcPr>
            <w:tcW w:w="851" w:type="dxa"/>
            <w:tcBorders>
              <w:tl2br w:val="nil"/>
              <w:tr2bl w:val="nil"/>
            </w:tcBorders>
          </w:tcPr>
          <w:p>
            <w:r>
              <w:rPr>
                <w:rFonts w:hint="eastAsia"/>
              </w:rPr>
              <w:t>33.3%</w:t>
            </w:r>
          </w:p>
        </w:tc>
        <w:tc>
          <w:tcPr>
            <w:tcW w:w="709" w:type="dxa"/>
            <w:tcBorders>
              <w:tl2br w:val="nil"/>
              <w:tr2bl w:val="nil"/>
            </w:tcBorders>
          </w:tcPr>
          <w:p/>
        </w:tc>
        <w:tc>
          <w:tcPr>
            <w:tcW w:w="1134" w:type="dxa"/>
            <w:tcBorders>
              <w:tl2br w:val="nil"/>
              <w:tr2bl w:val="nil"/>
            </w:tcBorders>
          </w:tcPr>
          <w:p>
            <w:r>
              <w:rPr>
                <w:rFonts w:hint="eastAsia"/>
              </w:rPr>
              <w:t>有</w:t>
            </w:r>
          </w:p>
        </w:tc>
        <w:tc>
          <w:tcPr>
            <w:tcW w:w="757" w:type="dxa"/>
            <w:tcBorders>
              <w:tl2br w:val="nil"/>
              <w:tr2bl w:val="nil"/>
            </w:tcBorders>
          </w:tcPr>
          <w:p>
            <w:pPr>
              <w:widowControl/>
              <w:jc w:val="center"/>
            </w:pPr>
            <w:r>
              <w:rPr>
                <w:rFonts w:hint="eastAsia"/>
              </w:rPr>
              <w:t>26.7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15</w:t>
            </w:r>
          </w:p>
        </w:tc>
        <w:tc>
          <w:tcPr>
            <w:tcW w:w="703" w:type="dxa"/>
            <w:tcBorders>
              <w:tl2br w:val="nil"/>
              <w:tr2bl w:val="nil"/>
            </w:tcBorders>
          </w:tcPr>
          <w:p>
            <w:pPr>
              <w:widowControl/>
              <w:jc w:val="center"/>
            </w:pPr>
            <w:r>
              <w:rPr>
                <w:rFonts w:hint="eastAsia"/>
              </w:rPr>
              <w:t>F</w:t>
            </w:r>
          </w:p>
        </w:tc>
        <w:tc>
          <w:tcPr>
            <w:tcW w:w="2551" w:type="dxa"/>
            <w:tcBorders>
              <w:tl2br w:val="nil"/>
              <w:tr2bl w:val="nil"/>
            </w:tcBorders>
          </w:tcPr>
          <w:p>
            <w:pPr>
              <w:widowControl/>
              <w:jc w:val="center"/>
            </w:pPr>
            <w:r>
              <w:rPr>
                <w:rFonts w:hint="eastAsia"/>
              </w:rPr>
              <w:t>气致、热致响应铂配合物发光薄膜的制备</w:t>
            </w:r>
          </w:p>
        </w:tc>
        <w:tc>
          <w:tcPr>
            <w:tcW w:w="1559" w:type="dxa"/>
            <w:tcBorders>
              <w:tl2br w:val="nil"/>
              <w:tr2bl w:val="nil"/>
            </w:tcBorders>
          </w:tcPr>
          <w:p>
            <w:pPr>
              <w:widowControl/>
              <w:jc w:val="center"/>
            </w:pPr>
            <w:r>
              <w:rPr>
                <w:rFonts w:hint="eastAsia"/>
              </w:rPr>
              <w:t>分子科学学报, 2020</w:t>
            </w:r>
            <w:r>
              <w:rPr>
                <w:rFonts w:hint="eastAsia" w:ascii="Times New Roman" w:hAnsi="Times New Roman" w:cs="Times New Roman"/>
                <w:sz w:val="20"/>
                <w:szCs w:val="20"/>
              </w:rPr>
              <w:t>年8月,</w:t>
            </w:r>
          </w:p>
          <w:p>
            <w:pPr>
              <w:widowControl/>
              <w:jc w:val="center"/>
            </w:pPr>
            <w:r>
              <w:t>2020, 36</w:t>
            </w:r>
            <w:r>
              <w:rPr>
                <w:rFonts w:hint="eastAsia"/>
              </w:rPr>
              <w:t>, 265</w:t>
            </w:r>
            <w:r>
              <w:t>-</w:t>
            </w:r>
            <w:r>
              <w:rPr>
                <w:rFonts w:hint="eastAsia"/>
              </w:rPr>
              <w:t>269</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16</w:t>
            </w:r>
          </w:p>
        </w:tc>
        <w:tc>
          <w:tcPr>
            <w:tcW w:w="703" w:type="dxa"/>
            <w:tcBorders>
              <w:tl2br w:val="nil"/>
              <w:tr2bl w:val="nil"/>
            </w:tcBorders>
          </w:tcPr>
          <w:p>
            <w:pPr>
              <w:widowControl/>
              <w:jc w:val="center"/>
            </w:pPr>
            <w:r>
              <w:rPr>
                <w:rFonts w:hint="eastAsia"/>
              </w:rPr>
              <w:t>C</w:t>
            </w:r>
          </w:p>
        </w:tc>
        <w:tc>
          <w:tcPr>
            <w:tcW w:w="2551" w:type="dxa"/>
            <w:tcBorders>
              <w:tl2br w:val="nil"/>
              <w:tr2bl w:val="nil"/>
            </w:tcBorders>
          </w:tcPr>
          <w:p>
            <w:pPr>
              <w:widowControl/>
              <w:jc w:val="center"/>
            </w:pPr>
            <w:r>
              <w:t>Enhanced photocatalytic activity of Gd</w:t>
            </w:r>
            <w:r>
              <w:rPr>
                <w:vertAlign w:val="superscript"/>
              </w:rPr>
              <w:t>3</w:t>
            </w:r>
            <w:r>
              <w:rPr>
                <w:rFonts w:hint="eastAsia"/>
                <w:vertAlign w:val="superscript"/>
              </w:rPr>
              <w:t>+</w:t>
            </w:r>
            <w:r>
              <w:t xml:space="preserve"> doped TiO</w:t>
            </w:r>
            <w:r>
              <w:rPr>
                <w:vertAlign w:val="subscript"/>
              </w:rPr>
              <w:t>2</w:t>
            </w:r>
            <w:r>
              <w:t xml:space="preserve"> and Gd</w:t>
            </w:r>
            <w:r>
              <w:rPr>
                <w:vertAlign w:val="subscript"/>
              </w:rPr>
              <w:t>2</w:t>
            </w:r>
            <w:r>
              <w:t>O</w:t>
            </w:r>
            <w:r>
              <w:rPr>
                <w:vertAlign w:val="subscript"/>
              </w:rPr>
              <w:t>3</w:t>
            </w:r>
            <w:r>
              <w:rPr>
                <w:rFonts w:hint="eastAsia"/>
              </w:rPr>
              <w:t xml:space="preserve"> </w:t>
            </w:r>
            <w:r>
              <w:t>modified TiO</w:t>
            </w:r>
            <w:r>
              <w:rPr>
                <w:vertAlign w:val="subscript"/>
              </w:rPr>
              <w:t>2</w:t>
            </w:r>
            <w:r>
              <w:t xml:space="preserve"> prepared via ball milling method</w:t>
            </w:r>
          </w:p>
        </w:tc>
        <w:tc>
          <w:tcPr>
            <w:tcW w:w="1559" w:type="dxa"/>
            <w:tcBorders>
              <w:tl2br w:val="nil"/>
              <w:tr2bl w:val="nil"/>
            </w:tcBorders>
          </w:tcPr>
          <w:p>
            <w:pPr>
              <w:widowControl/>
              <w:jc w:val="center"/>
            </w:pPr>
            <w:r>
              <w:t>Journal of Rare Earths</w:t>
            </w:r>
            <w:r>
              <w:rPr>
                <w:rFonts w:hint="eastAsia"/>
              </w:rPr>
              <w:t>, 2019</w:t>
            </w:r>
            <w:r>
              <w:rPr>
                <w:rFonts w:hint="eastAsia" w:ascii="Times New Roman" w:hAnsi="Times New Roman" w:cs="Times New Roman"/>
                <w:sz w:val="20"/>
                <w:szCs w:val="20"/>
              </w:rPr>
              <w:t>年1月,</w:t>
            </w:r>
          </w:p>
          <w:p>
            <w:pPr>
              <w:widowControl/>
              <w:jc w:val="center"/>
            </w:pPr>
            <w:r>
              <w:t>20</w:t>
            </w:r>
            <w:r>
              <w:rPr>
                <w:rFonts w:hint="eastAsia"/>
              </w:rPr>
              <w:t>19</w:t>
            </w:r>
            <w:r>
              <w:t>, 3</w:t>
            </w:r>
            <w:r>
              <w:rPr>
                <w:rFonts w:hint="eastAsia"/>
              </w:rPr>
              <w:t>7, 845-852</w:t>
            </w:r>
          </w:p>
        </w:tc>
        <w:tc>
          <w:tcPr>
            <w:tcW w:w="851" w:type="dxa"/>
            <w:tcBorders>
              <w:tl2br w:val="nil"/>
              <w:tr2bl w:val="nil"/>
            </w:tcBorders>
          </w:tcPr>
          <w:p>
            <w:pPr>
              <w:widowControl/>
              <w:jc w:val="center"/>
            </w:pPr>
            <w:r>
              <w:rPr>
                <w:rFonts w:hint="eastAsia"/>
              </w:rPr>
              <w:t>25%</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75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17</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Photocatalytic improvement of Y</w:t>
            </w:r>
            <w:r>
              <w:rPr>
                <w:vertAlign w:val="superscript"/>
              </w:rPr>
              <w:t>3+</w:t>
            </w:r>
            <w:r>
              <w:t xml:space="preserve"> modified TiO</w:t>
            </w:r>
            <w:r>
              <w:rPr>
                <w:vertAlign w:val="subscript"/>
              </w:rPr>
              <w:t>2</w:t>
            </w:r>
            <w:r>
              <w:rPr>
                <w:rFonts w:hint="eastAsia"/>
              </w:rPr>
              <w:t xml:space="preserve"> </w:t>
            </w:r>
            <w:r>
              <w:t>prepared by a ball milling method and application</w:t>
            </w:r>
            <w:r>
              <w:rPr>
                <w:rFonts w:hint="eastAsia"/>
              </w:rPr>
              <w:t xml:space="preserve"> </w:t>
            </w:r>
            <w:r>
              <w:t>in shrimp wastewater treatment</w:t>
            </w:r>
          </w:p>
        </w:tc>
        <w:tc>
          <w:tcPr>
            <w:tcW w:w="1559" w:type="dxa"/>
            <w:tcBorders>
              <w:tl2br w:val="nil"/>
              <w:tr2bl w:val="nil"/>
            </w:tcBorders>
          </w:tcPr>
          <w:p>
            <w:pPr>
              <w:jc w:val="center"/>
              <w:rPr>
                <w:rFonts w:ascii="Times New Roman" w:hAnsi="Times New Roman" w:cs="Times New Roman"/>
                <w:sz w:val="20"/>
                <w:szCs w:val="20"/>
              </w:rPr>
            </w:pPr>
            <w:r>
              <w:t>RSC Advances</w:t>
            </w:r>
            <w:r>
              <w:rPr>
                <w:rFonts w:hint="eastAsia"/>
              </w:rPr>
              <w:t>, 2019</w:t>
            </w:r>
            <w:r>
              <w:rPr>
                <w:rFonts w:hint="eastAsia" w:ascii="Times New Roman" w:hAnsi="Times New Roman" w:cs="Times New Roman"/>
                <w:sz w:val="20"/>
                <w:szCs w:val="20"/>
              </w:rPr>
              <w:t>年4月,</w:t>
            </w:r>
          </w:p>
          <w:p>
            <w:pPr>
              <w:widowControl/>
              <w:jc w:val="center"/>
            </w:pPr>
            <w:r>
              <w:rPr>
                <w:rFonts w:ascii="Times New Roman" w:hAnsi="Times New Roman" w:cs="Times New Roman"/>
                <w:sz w:val="20"/>
                <w:szCs w:val="20"/>
              </w:rPr>
              <w:t>20</w:t>
            </w:r>
            <w:r>
              <w:rPr>
                <w:rFonts w:hint="eastAsia" w:ascii="Times New Roman" w:hAnsi="Times New Roman" w:cs="Times New Roman"/>
                <w:sz w:val="20"/>
                <w:szCs w:val="20"/>
              </w:rPr>
              <w:t>19</w:t>
            </w:r>
            <w:r>
              <w:rPr>
                <w:rFonts w:ascii="Times New Roman" w:hAnsi="Times New Roman" w:cs="Times New Roman"/>
                <w:sz w:val="20"/>
                <w:szCs w:val="20"/>
              </w:rPr>
              <w:t>,</w:t>
            </w:r>
            <w:r>
              <w:t xml:space="preserve"> </w:t>
            </w:r>
            <w:r>
              <w:rPr>
                <w:rFonts w:ascii="Times New Roman" w:hAnsi="Times New Roman" w:cs="Times New Roman"/>
                <w:sz w:val="20"/>
                <w:szCs w:val="20"/>
              </w:rPr>
              <w:t>9, 14609</w:t>
            </w:r>
            <w:r>
              <w:rPr>
                <w:rFonts w:hint="eastAsia" w:ascii="Times New Roman" w:hAnsi="Times New Roman" w:cs="Times New Roman"/>
                <w:sz w:val="20"/>
                <w:szCs w:val="20"/>
              </w:rPr>
              <w:t>-</w:t>
            </w:r>
            <w:r>
              <w:rPr>
                <w:rFonts w:ascii="Times New Roman" w:hAnsi="Times New Roman" w:cs="Times New Roman"/>
                <w:sz w:val="20"/>
                <w:szCs w:val="20"/>
              </w:rPr>
              <w:t>14620</w:t>
            </w:r>
          </w:p>
        </w:tc>
        <w:tc>
          <w:tcPr>
            <w:tcW w:w="851" w:type="dxa"/>
            <w:tcBorders>
              <w:tl2br w:val="nil"/>
              <w:tr2bl w:val="nil"/>
            </w:tcBorders>
          </w:tcPr>
          <w:p>
            <w:pPr>
              <w:widowControl/>
              <w:jc w:val="center"/>
            </w:pPr>
            <w:r>
              <w:rPr>
                <w:rFonts w:hint="eastAsia"/>
              </w:rPr>
              <w:t>25%</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18</w:t>
            </w:r>
          </w:p>
        </w:tc>
        <w:tc>
          <w:tcPr>
            <w:tcW w:w="703" w:type="dxa"/>
            <w:tcBorders>
              <w:tl2br w:val="nil"/>
              <w:tr2bl w:val="nil"/>
            </w:tcBorders>
          </w:tcPr>
          <w:p>
            <w:pPr>
              <w:widowControl/>
              <w:jc w:val="center"/>
            </w:pPr>
            <w:r>
              <w:rPr>
                <w:rFonts w:hint="eastAsia"/>
              </w:rPr>
              <w:t>E</w:t>
            </w:r>
          </w:p>
        </w:tc>
        <w:tc>
          <w:tcPr>
            <w:tcW w:w="2551" w:type="dxa"/>
            <w:tcBorders>
              <w:tl2br w:val="nil"/>
              <w:tr2bl w:val="nil"/>
            </w:tcBorders>
          </w:tcPr>
          <w:p>
            <w:pPr>
              <w:widowControl/>
              <w:jc w:val="center"/>
            </w:pPr>
            <w:r>
              <w:rPr>
                <w:rFonts w:hint="eastAsia"/>
              </w:rPr>
              <w:t>球磨法制备Y</w:t>
            </w:r>
            <w:r>
              <w:rPr>
                <w:rFonts w:hint="eastAsia"/>
                <w:vertAlign w:val="superscript"/>
              </w:rPr>
              <w:t>3+</w:t>
            </w:r>
            <w:r>
              <w:rPr>
                <w:rFonts w:hint="eastAsia"/>
              </w:rPr>
              <w:t>/TiO</w:t>
            </w:r>
            <w:r>
              <w:rPr>
                <w:rFonts w:hint="eastAsia"/>
                <w:vertAlign w:val="subscript"/>
              </w:rPr>
              <w:t>2</w:t>
            </w:r>
            <w:r>
              <w:rPr>
                <w:rFonts w:hint="eastAsia"/>
              </w:rPr>
              <w:t>光催化剂及处理海水养殖废水</w:t>
            </w:r>
          </w:p>
        </w:tc>
        <w:tc>
          <w:tcPr>
            <w:tcW w:w="1559" w:type="dxa"/>
            <w:tcBorders>
              <w:tl2br w:val="nil"/>
              <w:tr2bl w:val="nil"/>
            </w:tcBorders>
          </w:tcPr>
          <w:p>
            <w:pPr>
              <w:widowControl/>
              <w:jc w:val="center"/>
            </w:pPr>
            <w:r>
              <w:t>CHINESE JOURNAL OF INORGANIC CHEMISTRY</w:t>
            </w:r>
            <w:r>
              <w:rPr>
                <w:rFonts w:hint="eastAsia"/>
              </w:rPr>
              <w:t>, 2018</w:t>
            </w:r>
            <w:r>
              <w:rPr>
                <w:rFonts w:hint="eastAsia" w:ascii="Times New Roman" w:hAnsi="Times New Roman" w:cs="Times New Roman"/>
                <w:sz w:val="20"/>
                <w:szCs w:val="20"/>
              </w:rPr>
              <w:t>年12月,</w:t>
            </w:r>
          </w:p>
          <w:p>
            <w:pPr>
              <w:widowControl/>
              <w:jc w:val="center"/>
            </w:pPr>
            <w:r>
              <w:t>2019,</w:t>
            </w:r>
            <w:r>
              <w:rPr>
                <w:rFonts w:hint="eastAsia"/>
              </w:rPr>
              <w:t xml:space="preserve"> </w:t>
            </w:r>
            <w:r>
              <w:t>35</w:t>
            </w:r>
            <w:r>
              <w:rPr>
                <w:rFonts w:hint="eastAsia"/>
              </w:rPr>
              <w:t xml:space="preserve">, </w:t>
            </w:r>
            <w:r>
              <w:t>376-384</w:t>
            </w:r>
          </w:p>
        </w:tc>
        <w:tc>
          <w:tcPr>
            <w:tcW w:w="851" w:type="dxa"/>
            <w:tcBorders>
              <w:tl2br w:val="nil"/>
              <w:tr2bl w:val="nil"/>
            </w:tcBorders>
          </w:tcPr>
          <w:p>
            <w:r>
              <w:rPr>
                <w:rFonts w:hint="eastAsia"/>
              </w:rPr>
              <w:t>33.3%</w:t>
            </w:r>
          </w:p>
        </w:tc>
        <w:tc>
          <w:tcPr>
            <w:tcW w:w="709" w:type="dxa"/>
            <w:tcBorders>
              <w:tl2br w:val="nil"/>
              <w:tr2bl w:val="nil"/>
            </w:tcBorders>
          </w:tcPr>
          <w:p/>
        </w:tc>
        <w:tc>
          <w:tcPr>
            <w:tcW w:w="1134" w:type="dxa"/>
            <w:tcBorders>
              <w:tl2br w:val="nil"/>
              <w:tr2bl w:val="nil"/>
            </w:tcBorders>
          </w:tcPr>
          <w:p>
            <w:r>
              <w:rPr>
                <w:rFonts w:hint="eastAsia"/>
              </w:rPr>
              <w:t>有</w:t>
            </w:r>
          </w:p>
        </w:tc>
        <w:tc>
          <w:tcPr>
            <w:tcW w:w="757" w:type="dxa"/>
            <w:tcBorders>
              <w:tl2br w:val="nil"/>
              <w:tr2bl w:val="nil"/>
            </w:tcBorders>
          </w:tcPr>
          <w:p>
            <w:pPr>
              <w:widowControl/>
              <w:jc w:val="center"/>
            </w:pPr>
            <w:r>
              <w:rPr>
                <w:rFonts w:hint="eastAsia"/>
              </w:rPr>
              <w:t>26.7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19</w:t>
            </w:r>
          </w:p>
        </w:tc>
        <w:tc>
          <w:tcPr>
            <w:tcW w:w="703" w:type="dxa"/>
            <w:tcBorders>
              <w:tl2br w:val="nil"/>
              <w:tr2bl w:val="nil"/>
            </w:tcBorders>
          </w:tcPr>
          <w:p>
            <w:pPr>
              <w:widowControl/>
              <w:jc w:val="center"/>
            </w:pPr>
            <w:r>
              <w:rPr>
                <w:rFonts w:hint="eastAsia"/>
              </w:rPr>
              <w:t>F</w:t>
            </w:r>
          </w:p>
        </w:tc>
        <w:tc>
          <w:tcPr>
            <w:tcW w:w="2551" w:type="dxa"/>
            <w:tcBorders>
              <w:tl2br w:val="nil"/>
              <w:tr2bl w:val="nil"/>
            </w:tcBorders>
          </w:tcPr>
          <w:p>
            <w:pPr>
              <w:widowControl/>
              <w:jc w:val="center"/>
            </w:pPr>
            <w:r>
              <w:rPr>
                <w:rFonts w:hint="eastAsia"/>
              </w:rPr>
              <w:t>球磨法制备Tm</w:t>
            </w:r>
            <w:r>
              <w:rPr>
                <w:rFonts w:hint="eastAsia"/>
                <w:vertAlign w:val="superscript"/>
              </w:rPr>
              <w:t>3+</w:t>
            </w:r>
            <w:r>
              <w:rPr>
                <w:rFonts w:hint="eastAsia"/>
              </w:rPr>
              <w:t xml:space="preserve"> 和Tm</w:t>
            </w:r>
            <w:r>
              <w:rPr>
                <w:rFonts w:hint="eastAsia"/>
                <w:vertAlign w:val="subscript"/>
              </w:rPr>
              <w:t>2</w:t>
            </w:r>
            <w:r>
              <w:rPr>
                <w:rFonts w:hint="eastAsia"/>
              </w:rPr>
              <w:t xml:space="preserve"> O</w:t>
            </w:r>
            <w:r>
              <w:rPr>
                <w:rFonts w:hint="eastAsia"/>
                <w:vertAlign w:val="subscript"/>
              </w:rPr>
              <w:t>3</w:t>
            </w:r>
            <w:r>
              <w:rPr>
                <w:rFonts w:hint="eastAsia"/>
              </w:rPr>
              <w:t>掺杂</w:t>
            </w:r>
            <w:r>
              <w:t>TiO</w:t>
            </w:r>
            <w:r>
              <w:rPr>
                <w:vertAlign w:val="subscript"/>
              </w:rPr>
              <w:t>2</w:t>
            </w:r>
            <w:r>
              <w:rPr>
                <w:rFonts w:hint="eastAsia"/>
              </w:rPr>
              <w:t>及光催化活性研究</w:t>
            </w:r>
          </w:p>
        </w:tc>
        <w:tc>
          <w:tcPr>
            <w:tcW w:w="1559" w:type="dxa"/>
            <w:tcBorders>
              <w:tl2br w:val="nil"/>
              <w:tr2bl w:val="nil"/>
            </w:tcBorders>
          </w:tcPr>
          <w:p>
            <w:pPr>
              <w:widowControl/>
              <w:jc w:val="center"/>
            </w:pPr>
            <w:r>
              <w:rPr>
                <w:rFonts w:hint="eastAsia"/>
              </w:rPr>
              <w:t>化学研究与应用, 2019</w:t>
            </w:r>
            <w:r>
              <w:rPr>
                <w:rFonts w:hint="eastAsia" w:ascii="Times New Roman" w:hAnsi="Times New Roman" w:cs="Times New Roman"/>
                <w:sz w:val="20"/>
                <w:szCs w:val="20"/>
              </w:rPr>
              <w:t>年1月,</w:t>
            </w:r>
          </w:p>
          <w:p>
            <w:pPr>
              <w:widowControl/>
              <w:jc w:val="center"/>
            </w:pPr>
            <w:r>
              <w:t>2019,</w:t>
            </w:r>
            <w:r>
              <w:rPr>
                <w:rFonts w:hint="eastAsia"/>
              </w:rPr>
              <w:t xml:space="preserve"> 31, 57</w:t>
            </w:r>
            <w:r>
              <w:t>-</w:t>
            </w:r>
            <w:r>
              <w:rPr>
                <w:rFonts w:hint="eastAsia"/>
              </w:rPr>
              <w:t>64</w:t>
            </w:r>
          </w:p>
        </w:tc>
        <w:tc>
          <w:tcPr>
            <w:tcW w:w="851" w:type="dxa"/>
            <w:tcBorders>
              <w:tl2br w:val="nil"/>
              <w:tr2bl w:val="nil"/>
            </w:tcBorders>
          </w:tcPr>
          <w:p>
            <w:r>
              <w:rPr>
                <w:rFonts w:hint="eastAsia"/>
              </w:rPr>
              <w:t>33.3%</w:t>
            </w:r>
          </w:p>
        </w:tc>
        <w:tc>
          <w:tcPr>
            <w:tcW w:w="709" w:type="dxa"/>
            <w:tcBorders>
              <w:tl2br w:val="nil"/>
              <w:tr2bl w:val="nil"/>
            </w:tcBorders>
          </w:tcPr>
          <w:p/>
        </w:tc>
        <w:tc>
          <w:tcPr>
            <w:tcW w:w="1134" w:type="dxa"/>
            <w:tcBorders>
              <w:tl2br w:val="nil"/>
              <w:tr2bl w:val="nil"/>
            </w:tcBorders>
          </w:tcPr>
          <w:p>
            <w:r>
              <w:rPr>
                <w:rFonts w:hint="eastAsia"/>
              </w:rPr>
              <w:t>有</w:t>
            </w:r>
          </w:p>
        </w:tc>
        <w:tc>
          <w:tcPr>
            <w:tcW w:w="757" w:type="dxa"/>
            <w:tcBorders>
              <w:tl2br w:val="nil"/>
              <w:tr2bl w:val="nil"/>
            </w:tcBorders>
          </w:tcPr>
          <w:p>
            <w:pPr>
              <w:widowControl/>
              <w:jc w:val="center"/>
            </w:pPr>
            <w:r>
              <w:rPr>
                <w:rFonts w:hint="eastAsia"/>
              </w:rPr>
              <w:t>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20</w:t>
            </w:r>
          </w:p>
        </w:tc>
        <w:tc>
          <w:tcPr>
            <w:tcW w:w="703" w:type="dxa"/>
            <w:tcBorders>
              <w:tl2br w:val="nil"/>
              <w:tr2bl w:val="nil"/>
            </w:tcBorders>
          </w:tcPr>
          <w:p>
            <w:pPr>
              <w:widowControl/>
              <w:jc w:val="center"/>
            </w:pPr>
            <w:r>
              <w:rPr>
                <w:rFonts w:hint="eastAsia"/>
              </w:rPr>
              <w:t>C</w:t>
            </w:r>
          </w:p>
        </w:tc>
        <w:tc>
          <w:tcPr>
            <w:tcW w:w="2551" w:type="dxa"/>
            <w:tcBorders>
              <w:tl2br w:val="nil"/>
              <w:tr2bl w:val="nil"/>
            </w:tcBorders>
          </w:tcPr>
          <w:p>
            <w:pPr>
              <w:widowControl/>
              <w:jc w:val="center"/>
            </w:pPr>
            <w:r>
              <w:t>Pt</w:t>
            </w:r>
            <w:r>
              <w:rPr>
                <w:rFonts w:ascii="Cambria Math" w:hAnsi="Cambria Math" w:cs="Cambria Math"/>
              </w:rPr>
              <w:t>⋯</w:t>
            </w:r>
            <w:r>
              <w:t>Pt interaction triggered tuning of circularly</w:t>
            </w:r>
            <w:r>
              <w:rPr>
                <w:rFonts w:hint="eastAsia"/>
              </w:rPr>
              <w:t xml:space="preserve"> </w:t>
            </w:r>
            <w:r>
              <w:t>polarized luminescence activity in chiral dinuclear</w:t>
            </w:r>
            <w:r>
              <w:rPr>
                <w:rFonts w:hint="eastAsia"/>
              </w:rPr>
              <w:t xml:space="preserve"> </w:t>
            </w:r>
            <w:r>
              <w:t>platinum(II) complexes</w:t>
            </w:r>
          </w:p>
        </w:tc>
        <w:tc>
          <w:tcPr>
            <w:tcW w:w="1559" w:type="dxa"/>
            <w:tcBorders>
              <w:tl2br w:val="nil"/>
              <w:tr2bl w:val="nil"/>
            </w:tcBorders>
          </w:tcPr>
          <w:p>
            <w:pPr>
              <w:widowControl/>
              <w:jc w:val="center"/>
            </w:pPr>
            <w:r>
              <w:t>Dalton</w:t>
            </w:r>
            <w:r>
              <w:rPr>
                <w:rFonts w:hint="eastAsia"/>
              </w:rPr>
              <w:t xml:space="preserve"> </w:t>
            </w:r>
            <w:r>
              <w:t>Transactions</w:t>
            </w:r>
            <w:r>
              <w:rPr>
                <w:rFonts w:hint="eastAsia"/>
              </w:rPr>
              <w:t>, 2018年6月,</w:t>
            </w:r>
          </w:p>
          <w:p>
            <w:pPr>
              <w:widowControl/>
              <w:jc w:val="center"/>
            </w:pPr>
            <w:r>
              <w:t>20</w:t>
            </w:r>
            <w:r>
              <w:rPr>
                <w:rFonts w:hint="eastAsia"/>
              </w:rPr>
              <w:t>18</w:t>
            </w:r>
            <w:r>
              <w:t>, 47, 10179–10186</w:t>
            </w:r>
          </w:p>
          <w:p>
            <w:pPr>
              <w:widowControl/>
              <w:jc w:val="center"/>
            </w:pPr>
          </w:p>
        </w:tc>
        <w:tc>
          <w:tcPr>
            <w:tcW w:w="851" w:type="dxa"/>
            <w:tcBorders>
              <w:tl2br w:val="nil"/>
              <w:tr2bl w:val="nil"/>
            </w:tcBorders>
          </w:tcPr>
          <w:p>
            <w:r>
              <w:rPr>
                <w:rFonts w:hint="eastAsia"/>
              </w:rPr>
              <w:t>33.3%</w:t>
            </w:r>
          </w:p>
        </w:tc>
        <w:tc>
          <w:tcPr>
            <w:tcW w:w="709" w:type="dxa"/>
            <w:tcBorders>
              <w:tl2br w:val="nil"/>
              <w:tr2bl w:val="nil"/>
            </w:tcBorders>
          </w:tcPr>
          <w:p/>
        </w:tc>
        <w:tc>
          <w:tcPr>
            <w:tcW w:w="1134" w:type="dxa"/>
            <w:tcBorders>
              <w:tl2br w:val="nil"/>
              <w:tr2bl w:val="nil"/>
            </w:tcBorders>
          </w:tcPr>
          <w:p>
            <w:r>
              <w:rPr>
                <w:rFonts w:hint="eastAsia"/>
              </w:rPr>
              <w:t>有</w:t>
            </w:r>
          </w:p>
        </w:tc>
        <w:tc>
          <w:tcPr>
            <w:tcW w:w="757" w:type="dxa"/>
            <w:tcBorders>
              <w:tl2br w:val="nil"/>
              <w:tr2bl w:val="nil"/>
            </w:tcBorders>
          </w:tcPr>
          <w:p>
            <w:pPr>
              <w:widowControl/>
              <w:jc w:val="center"/>
            </w:pPr>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21</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Photocatalytic activity of Lu</w:t>
            </w:r>
            <w:r>
              <w:rPr>
                <w:vertAlign w:val="superscript"/>
              </w:rPr>
              <w:t>3</w:t>
            </w:r>
            <w:r>
              <w:rPr>
                <w:rFonts w:hint="eastAsia"/>
                <w:vertAlign w:val="superscript"/>
              </w:rPr>
              <w:t>+</w:t>
            </w:r>
            <w:r>
              <w:t>/TiO</w:t>
            </w:r>
            <w:r>
              <w:rPr>
                <w:vertAlign w:val="subscript"/>
              </w:rPr>
              <w:t>2</w:t>
            </w:r>
            <w:r>
              <w:t xml:space="preserve"> prepared by ball milling method</w:t>
            </w:r>
          </w:p>
        </w:tc>
        <w:tc>
          <w:tcPr>
            <w:tcW w:w="1559" w:type="dxa"/>
            <w:tcBorders>
              <w:tl2br w:val="nil"/>
              <w:tr2bl w:val="nil"/>
            </w:tcBorders>
          </w:tcPr>
          <w:p>
            <w:pPr>
              <w:widowControl/>
              <w:jc w:val="center"/>
            </w:pPr>
            <w:r>
              <w:t>Journal of Rare Earths</w:t>
            </w:r>
            <w:r>
              <w:rPr>
                <w:rFonts w:hint="eastAsia"/>
              </w:rPr>
              <w:t>, 2018</w:t>
            </w:r>
            <w:r>
              <w:rPr>
                <w:rFonts w:hint="eastAsia" w:ascii="Times New Roman" w:hAnsi="Times New Roman" w:cs="Times New Roman"/>
                <w:sz w:val="20"/>
                <w:szCs w:val="20"/>
              </w:rPr>
              <w:t>年3月,</w:t>
            </w:r>
          </w:p>
          <w:p>
            <w:pPr>
              <w:widowControl/>
              <w:jc w:val="center"/>
            </w:pPr>
            <w:r>
              <w:t>20</w:t>
            </w:r>
            <w:r>
              <w:rPr>
                <w:rFonts w:hint="eastAsia"/>
              </w:rPr>
              <w:t>18</w:t>
            </w:r>
            <w:r>
              <w:t>, 3</w:t>
            </w:r>
            <w:r>
              <w:rPr>
                <w:rFonts w:hint="eastAsia"/>
              </w:rPr>
              <w:t xml:space="preserve">6, </w:t>
            </w:r>
            <w:r>
              <w:t xml:space="preserve"> 819</w:t>
            </w:r>
            <w:r>
              <w:rPr>
                <w:rFonts w:hint="eastAsia"/>
              </w:rPr>
              <w:t>-</w:t>
            </w:r>
            <w:r>
              <w:t>825</w:t>
            </w:r>
          </w:p>
        </w:tc>
        <w:tc>
          <w:tcPr>
            <w:tcW w:w="851" w:type="dxa"/>
            <w:tcBorders>
              <w:tl2br w:val="nil"/>
              <w:tr2bl w:val="nil"/>
            </w:tcBorders>
          </w:tcPr>
          <w:p>
            <w:pPr>
              <w:widowControl/>
              <w:jc w:val="center"/>
            </w:pPr>
            <w:r>
              <w:rPr>
                <w:rFonts w:hint="eastAsia"/>
              </w:rPr>
              <w:t>33.3%</w:t>
            </w:r>
          </w:p>
        </w:tc>
        <w:tc>
          <w:tcPr>
            <w:tcW w:w="709" w:type="dxa"/>
            <w:tcBorders>
              <w:tl2br w:val="nil"/>
              <w:tr2bl w:val="nil"/>
            </w:tcBorders>
          </w:tcPr>
          <w:p>
            <w:pPr>
              <w:widowControl/>
              <w:jc w:val="center"/>
            </w:pPr>
          </w:p>
        </w:tc>
        <w:tc>
          <w:tcPr>
            <w:tcW w:w="1134" w:type="dxa"/>
            <w:tcBorders>
              <w:tl2br w:val="nil"/>
              <w:tr2bl w:val="nil"/>
            </w:tcBorders>
          </w:tcPr>
          <w:p>
            <w:r>
              <w:rPr>
                <w:rFonts w:hint="eastAsia"/>
              </w:rPr>
              <w:t>有</w:t>
            </w:r>
          </w:p>
        </w:tc>
        <w:tc>
          <w:tcPr>
            <w:tcW w:w="757" w:type="dxa"/>
            <w:tcBorders>
              <w:tl2br w:val="nil"/>
              <w:tr2bl w:val="nil"/>
            </w:tcBorders>
          </w:tcPr>
          <w:p>
            <w:pPr>
              <w:widowControl/>
              <w:jc w:val="center"/>
            </w:pPr>
            <w:r>
              <w:rPr>
                <w:rFonts w:hint="eastAsia"/>
              </w:rPr>
              <w:t>53.3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22</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Solvent-tuned charge-transfer properties of chiral</w:t>
            </w:r>
            <w:r>
              <w:rPr>
                <w:rFonts w:hint="eastAsia"/>
              </w:rPr>
              <w:t xml:space="preserve"> </w:t>
            </w:r>
            <w:r>
              <w:t>Pt(II) complex and TCNQ anion adducts</w:t>
            </w:r>
          </w:p>
        </w:tc>
        <w:tc>
          <w:tcPr>
            <w:tcW w:w="1559" w:type="dxa"/>
            <w:tcBorders>
              <w:tl2br w:val="nil"/>
              <w:tr2bl w:val="nil"/>
            </w:tcBorders>
          </w:tcPr>
          <w:p>
            <w:pPr>
              <w:jc w:val="center"/>
              <w:rPr>
                <w:rFonts w:ascii="Times New Roman" w:hAnsi="Times New Roman" w:cs="Times New Roman"/>
                <w:sz w:val="20"/>
                <w:szCs w:val="20"/>
              </w:rPr>
            </w:pPr>
            <w:r>
              <w:t>RSC Advances</w:t>
            </w:r>
            <w:r>
              <w:rPr>
                <w:rFonts w:hint="eastAsia"/>
              </w:rPr>
              <w:t>, 2018</w:t>
            </w:r>
            <w:r>
              <w:rPr>
                <w:rFonts w:hint="eastAsia" w:ascii="Times New Roman" w:hAnsi="Times New Roman" w:cs="Times New Roman"/>
                <w:sz w:val="20"/>
                <w:szCs w:val="20"/>
              </w:rPr>
              <w:t>年3月,</w:t>
            </w:r>
          </w:p>
          <w:p>
            <w:pPr>
              <w:widowControl/>
              <w:jc w:val="center"/>
            </w:pPr>
            <w:r>
              <w:rPr>
                <w:rFonts w:hint="eastAsia" w:ascii="Times New Roman" w:hAnsi="Times New Roman" w:cs="Times New Roman"/>
                <w:sz w:val="20"/>
                <w:szCs w:val="20"/>
              </w:rPr>
              <w:t xml:space="preserve">2018, </w:t>
            </w:r>
            <w:r>
              <w:rPr>
                <w:rFonts w:ascii="Times New Roman" w:hAnsi="Times New Roman" w:cs="Times New Roman"/>
                <w:sz w:val="20"/>
                <w:szCs w:val="20"/>
              </w:rPr>
              <w:t>8, 10756–10763</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r>
              <w:rPr>
                <w:rFonts w:hint="eastAsia"/>
              </w:rPr>
              <w:t>有</w:t>
            </w:r>
          </w:p>
        </w:tc>
        <w:tc>
          <w:tcPr>
            <w:tcW w:w="757" w:type="dxa"/>
            <w:tcBorders>
              <w:tl2br w:val="nil"/>
              <w:tr2bl w:val="nil"/>
            </w:tcBorders>
          </w:tcPr>
          <w:p>
            <w:pPr>
              <w:widowControl/>
              <w:jc w:val="center"/>
            </w:pPr>
            <w:r>
              <w:rPr>
                <w:rFonts w:hint="eastAsia"/>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23</w:t>
            </w:r>
          </w:p>
        </w:tc>
        <w:tc>
          <w:tcPr>
            <w:tcW w:w="703" w:type="dxa"/>
            <w:tcBorders>
              <w:tl2br w:val="nil"/>
              <w:tr2bl w:val="nil"/>
            </w:tcBorders>
          </w:tcPr>
          <w:p>
            <w:pPr>
              <w:widowControl/>
              <w:jc w:val="center"/>
            </w:pPr>
            <w:r>
              <w:rPr>
                <w:rFonts w:hint="eastAsia"/>
              </w:rPr>
              <w:t>E</w:t>
            </w:r>
          </w:p>
        </w:tc>
        <w:tc>
          <w:tcPr>
            <w:tcW w:w="2551" w:type="dxa"/>
            <w:tcBorders>
              <w:tl2br w:val="nil"/>
              <w:tr2bl w:val="nil"/>
            </w:tcBorders>
          </w:tcPr>
          <w:p>
            <w:pPr>
              <w:widowControl/>
              <w:jc w:val="center"/>
            </w:pPr>
            <w:r>
              <w:t>Synthesis and Optoelectronic Properties of a Pt(II) Complex</w:t>
            </w:r>
            <w:r>
              <w:rPr>
                <w:rFonts w:hint="eastAsia"/>
              </w:rPr>
              <w:t xml:space="preserve"> </w:t>
            </w:r>
            <w:r>
              <w:t>with 2-Pyridin-2-Yl-1,3-Thiazole-4-Carboxylic Acid</w:t>
            </w:r>
          </w:p>
        </w:tc>
        <w:tc>
          <w:tcPr>
            <w:tcW w:w="1559" w:type="dxa"/>
            <w:tcBorders>
              <w:tl2br w:val="nil"/>
              <w:tr2bl w:val="nil"/>
            </w:tcBorders>
          </w:tcPr>
          <w:p>
            <w:pPr>
              <w:widowControl/>
              <w:jc w:val="center"/>
            </w:pPr>
            <w:r>
              <w:t>Russian Journal of Coordination Chemistry</w:t>
            </w:r>
            <w:r>
              <w:rPr>
                <w:rFonts w:hint="eastAsia"/>
              </w:rPr>
              <w:t>, 2018</w:t>
            </w:r>
            <w:r>
              <w:rPr>
                <w:rFonts w:hint="eastAsia" w:ascii="Times New Roman" w:hAnsi="Times New Roman" w:cs="Times New Roman"/>
                <w:sz w:val="20"/>
                <w:szCs w:val="20"/>
              </w:rPr>
              <w:t>年1月,</w:t>
            </w:r>
          </w:p>
          <w:p>
            <w:pPr>
              <w:widowControl/>
              <w:jc w:val="center"/>
            </w:pPr>
            <w:r>
              <w:rPr>
                <w:rFonts w:hint="eastAsia"/>
              </w:rPr>
              <w:t>2018, 44, 15-20</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24</w:t>
            </w:r>
          </w:p>
        </w:tc>
        <w:tc>
          <w:tcPr>
            <w:tcW w:w="703" w:type="dxa"/>
            <w:tcBorders>
              <w:tl2br w:val="nil"/>
              <w:tr2bl w:val="nil"/>
            </w:tcBorders>
          </w:tcPr>
          <w:p>
            <w:pPr>
              <w:widowControl/>
              <w:jc w:val="center"/>
            </w:pPr>
            <w:r>
              <w:rPr>
                <w:rFonts w:hint="eastAsia"/>
              </w:rPr>
              <w:t>E</w:t>
            </w:r>
          </w:p>
        </w:tc>
        <w:tc>
          <w:tcPr>
            <w:tcW w:w="2551" w:type="dxa"/>
            <w:tcBorders>
              <w:tl2br w:val="nil"/>
              <w:tr2bl w:val="nil"/>
            </w:tcBorders>
          </w:tcPr>
          <w:p>
            <w:pPr>
              <w:widowControl/>
              <w:jc w:val="center"/>
            </w:pPr>
            <w:r>
              <w:t>Configuration analysis of three chiral polypyridines functionalized</w:t>
            </w:r>
            <w:r>
              <w:rPr>
                <w:rFonts w:hint="eastAsia"/>
              </w:rPr>
              <w:t xml:space="preserve"> </w:t>
            </w:r>
            <w:r>
              <w:t>with pinene groups</w:t>
            </w:r>
          </w:p>
        </w:tc>
        <w:tc>
          <w:tcPr>
            <w:tcW w:w="1559" w:type="dxa"/>
            <w:tcBorders>
              <w:tl2br w:val="nil"/>
              <w:tr2bl w:val="nil"/>
            </w:tcBorders>
          </w:tcPr>
          <w:p>
            <w:pPr>
              <w:widowControl/>
              <w:jc w:val="center"/>
              <w:rPr>
                <w:rFonts w:ascii="Times New Roman" w:hAnsi="Times New Roman" w:cs="Times New Roman"/>
                <w:sz w:val="20"/>
                <w:szCs w:val="20"/>
              </w:rPr>
            </w:pPr>
            <w:r>
              <w:t>Journal of Molecular Structure</w:t>
            </w:r>
            <w:r>
              <w:rPr>
                <w:rFonts w:hint="eastAsia"/>
              </w:rPr>
              <w:t>, 2017</w:t>
            </w:r>
            <w:r>
              <w:rPr>
                <w:rFonts w:hint="eastAsia" w:ascii="Times New Roman" w:hAnsi="Times New Roman" w:cs="Times New Roman"/>
                <w:sz w:val="20"/>
                <w:szCs w:val="20"/>
              </w:rPr>
              <w:t>年4月,</w:t>
            </w:r>
          </w:p>
          <w:p>
            <w:pPr>
              <w:widowControl/>
              <w:jc w:val="center"/>
            </w:pPr>
            <w:r>
              <w:rPr>
                <w:rFonts w:hint="eastAsia" w:ascii="Times New Roman" w:hAnsi="Times New Roman" w:cs="Times New Roman"/>
                <w:sz w:val="20"/>
                <w:szCs w:val="20"/>
              </w:rPr>
              <w:t>2017, 1142, 267-274</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25</w:t>
            </w:r>
          </w:p>
        </w:tc>
        <w:tc>
          <w:tcPr>
            <w:tcW w:w="703" w:type="dxa"/>
            <w:tcBorders>
              <w:tl2br w:val="nil"/>
              <w:tr2bl w:val="nil"/>
            </w:tcBorders>
          </w:tcPr>
          <w:p>
            <w:pPr>
              <w:widowControl/>
              <w:jc w:val="center"/>
            </w:pPr>
            <w:r>
              <w:rPr>
                <w:rFonts w:hint="eastAsia"/>
              </w:rPr>
              <w:t>E</w:t>
            </w:r>
          </w:p>
        </w:tc>
        <w:tc>
          <w:tcPr>
            <w:tcW w:w="2551" w:type="dxa"/>
            <w:tcBorders>
              <w:tl2br w:val="nil"/>
              <w:tr2bl w:val="nil"/>
            </w:tcBorders>
          </w:tcPr>
          <w:p>
            <w:pPr>
              <w:widowControl/>
              <w:jc w:val="center"/>
            </w:pPr>
            <w:r>
              <w:t>Luminescent mechanochromism of chiral alkynylplatinum(II) bipyridine</w:t>
            </w:r>
            <w:r>
              <w:rPr>
                <w:rFonts w:hint="eastAsia"/>
              </w:rPr>
              <w:t xml:space="preserve"> </w:t>
            </w:r>
            <w:r>
              <w:t>complexes functionalized with pinene groups</w:t>
            </w:r>
          </w:p>
        </w:tc>
        <w:tc>
          <w:tcPr>
            <w:tcW w:w="1559" w:type="dxa"/>
            <w:tcBorders>
              <w:tl2br w:val="nil"/>
              <w:tr2bl w:val="nil"/>
            </w:tcBorders>
          </w:tcPr>
          <w:p>
            <w:pPr>
              <w:widowControl/>
              <w:jc w:val="center"/>
            </w:pPr>
            <w:r>
              <w:t>Inorganica Chimica Acta</w:t>
            </w:r>
            <w:r>
              <w:rPr>
                <w:rFonts w:hint="eastAsia"/>
              </w:rPr>
              <w:t>, 2017年7月,</w:t>
            </w:r>
          </w:p>
          <w:p>
            <w:pPr>
              <w:widowControl/>
              <w:jc w:val="center"/>
            </w:pPr>
            <w:r>
              <w:rPr>
                <w:rFonts w:hint="eastAsia"/>
              </w:rPr>
              <w:t>2017,467, 99-105</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26</w:t>
            </w:r>
          </w:p>
        </w:tc>
        <w:tc>
          <w:tcPr>
            <w:tcW w:w="703" w:type="dxa"/>
            <w:tcBorders>
              <w:tl2br w:val="nil"/>
              <w:tr2bl w:val="nil"/>
            </w:tcBorders>
          </w:tcPr>
          <w:p>
            <w:pPr>
              <w:widowControl/>
              <w:jc w:val="center"/>
            </w:pPr>
            <w:r>
              <w:rPr>
                <w:rFonts w:hint="eastAsia"/>
              </w:rPr>
              <w:t>D</w:t>
            </w:r>
          </w:p>
        </w:tc>
        <w:tc>
          <w:tcPr>
            <w:tcW w:w="2551" w:type="dxa"/>
            <w:tcBorders>
              <w:tl2br w:val="nil"/>
              <w:tr2bl w:val="nil"/>
            </w:tcBorders>
          </w:tcPr>
          <w:p>
            <w:pPr>
              <w:widowControl/>
              <w:jc w:val="center"/>
            </w:pPr>
            <w:r>
              <w:t>Distinct optoelectronic properties of four-coordinate and five-coordinate</w:t>
            </w:r>
            <w:r>
              <w:rPr>
                <w:rFonts w:hint="eastAsia"/>
              </w:rPr>
              <w:t xml:space="preserve"> </w:t>
            </w:r>
            <w:r>
              <w:t>Zn(II) complexes with chiral polypyridine ligands</w:t>
            </w:r>
          </w:p>
        </w:tc>
        <w:tc>
          <w:tcPr>
            <w:tcW w:w="1559" w:type="dxa"/>
            <w:tcBorders>
              <w:tl2br w:val="nil"/>
              <w:tr2bl w:val="nil"/>
            </w:tcBorders>
          </w:tcPr>
          <w:p>
            <w:pPr>
              <w:widowControl/>
              <w:jc w:val="center"/>
            </w:pPr>
            <w:r>
              <w:t>Polyhedron</w:t>
            </w:r>
            <w:r>
              <w:rPr>
                <w:rFonts w:hint="eastAsia"/>
              </w:rPr>
              <w:t>, 2017年1月,</w:t>
            </w:r>
          </w:p>
          <w:p>
            <w:pPr>
              <w:widowControl/>
              <w:jc w:val="center"/>
            </w:pPr>
            <w:r>
              <w:rPr>
                <w:rFonts w:hint="eastAsia"/>
              </w:rPr>
              <w:t>2017,126, 111-119</w:t>
            </w:r>
          </w:p>
        </w:tc>
        <w:tc>
          <w:tcPr>
            <w:tcW w:w="851" w:type="dxa"/>
            <w:tcBorders>
              <w:tl2br w:val="nil"/>
              <w:tr2bl w:val="nil"/>
            </w:tcBorders>
          </w:tcPr>
          <w:p>
            <w:pPr>
              <w:widowControl/>
              <w:jc w:val="center"/>
            </w:pPr>
            <w:r>
              <w:rPr>
                <w:rFonts w:hint="eastAsia"/>
              </w:rPr>
              <w:t>100%</w:t>
            </w:r>
          </w:p>
        </w:tc>
        <w:tc>
          <w:tcPr>
            <w:tcW w:w="709" w:type="dxa"/>
            <w:tcBorders>
              <w:tl2br w:val="nil"/>
              <w:tr2bl w:val="nil"/>
            </w:tcBorders>
          </w:tcPr>
          <w:p>
            <w:pPr>
              <w:widowControl/>
              <w:jc w:val="center"/>
            </w:pPr>
          </w:p>
        </w:tc>
        <w:tc>
          <w:tcPr>
            <w:tcW w:w="1134" w:type="dxa"/>
            <w:tcBorders>
              <w:tl2br w:val="nil"/>
              <w:tr2bl w:val="nil"/>
            </w:tcBorders>
          </w:tcPr>
          <w:p>
            <w:pPr>
              <w:widowControl/>
              <w:jc w:val="center"/>
            </w:pPr>
            <w:r>
              <w:rPr>
                <w:rFonts w:hint="eastAsia"/>
              </w:rPr>
              <w:t>有</w:t>
            </w:r>
          </w:p>
        </w:tc>
        <w:tc>
          <w:tcPr>
            <w:tcW w:w="757" w:type="dxa"/>
            <w:tcBorders>
              <w:tl2br w:val="nil"/>
              <w:tr2bl w:val="nil"/>
            </w:tcBorders>
          </w:tcPr>
          <w:p>
            <w:pPr>
              <w:widowControl/>
              <w:jc w:val="center"/>
            </w:pPr>
            <w:r>
              <w:rPr>
                <w:rFonts w:hint="eastAsia"/>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tcPr>
          <w:p>
            <w:pPr>
              <w:jc w:val="center"/>
            </w:pPr>
          </w:p>
        </w:tc>
        <w:tc>
          <w:tcPr>
            <w:tcW w:w="703" w:type="dxa"/>
            <w:tcBorders>
              <w:bottom w:val="single" w:color="000000" w:sz="12" w:space="0"/>
              <w:tl2br w:val="nil"/>
              <w:tr2bl w:val="nil"/>
            </w:tcBorders>
          </w:tcPr>
          <w:p>
            <w:pPr>
              <w:widowControl/>
              <w:jc w:val="center"/>
            </w:pPr>
          </w:p>
        </w:tc>
        <w:tc>
          <w:tcPr>
            <w:tcW w:w="2551" w:type="dxa"/>
            <w:tcBorders>
              <w:bottom w:val="single" w:color="000000" w:sz="12" w:space="0"/>
              <w:tl2br w:val="nil"/>
              <w:tr2bl w:val="nil"/>
            </w:tcBorders>
          </w:tcPr>
          <w:p>
            <w:pPr>
              <w:widowControl/>
              <w:jc w:val="center"/>
            </w:pPr>
          </w:p>
        </w:tc>
        <w:tc>
          <w:tcPr>
            <w:tcW w:w="1559" w:type="dxa"/>
            <w:tcBorders>
              <w:bottom w:val="single" w:color="000000" w:sz="12" w:space="0"/>
              <w:tl2br w:val="nil"/>
              <w:tr2bl w:val="nil"/>
            </w:tcBorders>
          </w:tcPr>
          <w:p>
            <w:pPr>
              <w:widowControl/>
              <w:jc w:val="center"/>
            </w:pPr>
          </w:p>
        </w:tc>
        <w:tc>
          <w:tcPr>
            <w:tcW w:w="851" w:type="dxa"/>
            <w:tcBorders>
              <w:bottom w:val="single" w:color="000000" w:sz="12" w:space="0"/>
              <w:tl2br w:val="nil"/>
              <w:tr2bl w:val="nil"/>
            </w:tcBorders>
          </w:tcPr>
          <w:p>
            <w:pPr>
              <w:widowControl/>
              <w:jc w:val="center"/>
            </w:pPr>
          </w:p>
        </w:tc>
        <w:tc>
          <w:tcPr>
            <w:tcW w:w="709" w:type="dxa"/>
            <w:tcBorders>
              <w:bottom w:val="single" w:color="000000" w:sz="12" w:space="0"/>
              <w:tl2br w:val="nil"/>
              <w:tr2bl w:val="nil"/>
            </w:tcBorders>
          </w:tcPr>
          <w:p>
            <w:pPr>
              <w:widowControl/>
              <w:jc w:val="center"/>
            </w:pPr>
          </w:p>
        </w:tc>
        <w:tc>
          <w:tcPr>
            <w:tcW w:w="1134" w:type="dxa"/>
            <w:tcBorders>
              <w:bottom w:val="single" w:color="000000" w:sz="12" w:space="0"/>
              <w:tl2br w:val="nil"/>
              <w:tr2bl w:val="nil"/>
            </w:tcBorders>
          </w:tcPr>
          <w:p>
            <w:pPr>
              <w:widowControl/>
              <w:jc w:val="center"/>
            </w:pPr>
          </w:p>
        </w:tc>
        <w:tc>
          <w:tcPr>
            <w:tcW w:w="757" w:type="dxa"/>
            <w:tcBorders>
              <w:bottom w:val="single" w:color="000000" w:sz="12" w:space="0"/>
              <w:tl2br w:val="nil"/>
              <w:tr2bl w:val="nil"/>
            </w:tcBorders>
          </w:tcPr>
          <w:p>
            <w:pPr>
              <w:widowControl/>
              <w:jc w:val="center"/>
            </w:pPr>
            <w:r>
              <w:rPr>
                <w:rFonts w:hint="eastAsia" w:ascii="宋体" w:hAnsi="宋体" w:eastAsia="宋体" w:cs="宋体"/>
                <w:kern w:val="0"/>
                <w:sz w:val="24"/>
                <w:szCs w:val="24"/>
              </w:rPr>
              <w:t>3441.7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pPr>
          </w:p>
        </w:tc>
        <w:tc>
          <w:tcPr>
            <w:tcW w:w="703" w:type="dxa"/>
            <w:tcBorders>
              <w:top w:val="single" w:color="000000" w:sz="12" w:space="0"/>
            </w:tcBorders>
          </w:tcPr>
          <w:p>
            <w:pPr>
              <w:widowControl/>
              <w:jc w:val="center"/>
            </w:pPr>
          </w:p>
        </w:tc>
        <w:tc>
          <w:tcPr>
            <w:tcW w:w="2551" w:type="dxa"/>
            <w:tcBorders>
              <w:top w:val="single" w:color="000000" w:sz="12" w:space="0"/>
            </w:tcBorders>
          </w:tcPr>
          <w:p>
            <w:pPr>
              <w:widowControl/>
              <w:jc w:val="center"/>
            </w:pPr>
          </w:p>
        </w:tc>
        <w:tc>
          <w:tcPr>
            <w:tcW w:w="1559" w:type="dxa"/>
            <w:tcBorders>
              <w:top w:val="single" w:color="000000" w:sz="12" w:space="0"/>
            </w:tcBorders>
          </w:tcPr>
          <w:p>
            <w:pPr>
              <w:widowControl/>
              <w:jc w:val="center"/>
            </w:pPr>
          </w:p>
        </w:tc>
        <w:tc>
          <w:tcPr>
            <w:tcW w:w="851" w:type="dxa"/>
            <w:tcBorders>
              <w:top w:val="single" w:color="000000" w:sz="12" w:space="0"/>
            </w:tcBorders>
          </w:tcPr>
          <w:p>
            <w:pPr>
              <w:widowControl/>
              <w:jc w:val="center"/>
            </w:pPr>
          </w:p>
        </w:tc>
        <w:tc>
          <w:tcPr>
            <w:tcW w:w="709" w:type="dxa"/>
            <w:tcBorders>
              <w:top w:val="single" w:color="000000" w:sz="12" w:space="0"/>
            </w:tcBorders>
          </w:tcPr>
          <w:p>
            <w:pPr>
              <w:widowControl/>
              <w:jc w:val="center"/>
            </w:pPr>
          </w:p>
        </w:tc>
        <w:tc>
          <w:tcPr>
            <w:tcW w:w="1134" w:type="dxa"/>
            <w:tcBorders>
              <w:top w:val="single" w:color="000000" w:sz="12" w:space="0"/>
            </w:tcBorders>
          </w:tcPr>
          <w:p>
            <w:pPr>
              <w:widowControl/>
              <w:jc w:val="center"/>
            </w:pPr>
          </w:p>
        </w:tc>
        <w:tc>
          <w:tcPr>
            <w:tcW w:w="757"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703" w:type="dxa"/>
            <w:tcBorders>
              <w:tl2br w:val="nil"/>
              <w:tr2bl w:val="nil"/>
            </w:tcBorders>
          </w:tcPr>
          <w:p>
            <w:pPr>
              <w:widowControl/>
              <w:jc w:val="center"/>
            </w:pPr>
          </w:p>
        </w:tc>
        <w:tc>
          <w:tcPr>
            <w:tcW w:w="2551" w:type="dxa"/>
            <w:tcBorders>
              <w:tl2br w:val="nil"/>
              <w:tr2bl w:val="nil"/>
            </w:tcBorders>
          </w:tcPr>
          <w:p>
            <w:pPr>
              <w:widowControl/>
              <w:jc w:val="center"/>
            </w:pPr>
          </w:p>
        </w:tc>
        <w:tc>
          <w:tcPr>
            <w:tcW w:w="1559" w:type="dxa"/>
            <w:tcBorders>
              <w:tl2br w:val="nil"/>
              <w:tr2bl w:val="nil"/>
            </w:tcBorders>
          </w:tcPr>
          <w:p>
            <w:pPr>
              <w:widowControl/>
              <w:jc w:val="center"/>
            </w:pPr>
          </w:p>
        </w:tc>
        <w:tc>
          <w:tcPr>
            <w:tcW w:w="851" w:type="dxa"/>
            <w:tcBorders>
              <w:tl2br w:val="nil"/>
              <w:tr2bl w:val="nil"/>
            </w:tcBorders>
          </w:tcPr>
          <w:p>
            <w:pPr>
              <w:widowControl/>
              <w:jc w:val="center"/>
            </w:pPr>
          </w:p>
        </w:tc>
        <w:tc>
          <w:tcPr>
            <w:tcW w:w="709" w:type="dxa"/>
            <w:tcBorders>
              <w:tl2br w:val="nil"/>
              <w:tr2bl w:val="nil"/>
            </w:tcBorders>
          </w:tcPr>
          <w:p>
            <w:pPr>
              <w:widowControl/>
              <w:jc w:val="center"/>
            </w:pPr>
          </w:p>
        </w:tc>
        <w:tc>
          <w:tcPr>
            <w:tcW w:w="1134" w:type="dxa"/>
            <w:tcBorders>
              <w:tl2br w:val="nil"/>
              <w:tr2bl w:val="nil"/>
            </w:tcBorders>
          </w:tcPr>
          <w:p>
            <w:pPr>
              <w:widowControl/>
              <w:jc w:val="center"/>
            </w:pPr>
          </w:p>
        </w:tc>
        <w:tc>
          <w:tcPr>
            <w:tcW w:w="757"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703" w:type="dxa"/>
            <w:tcBorders>
              <w:tl2br w:val="nil"/>
              <w:tr2bl w:val="nil"/>
            </w:tcBorders>
          </w:tcPr>
          <w:p>
            <w:pPr>
              <w:widowControl/>
              <w:jc w:val="center"/>
            </w:pPr>
          </w:p>
        </w:tc>
        <w:tc>
          <w:tcPr>
            <w:tcW w:w="2551" w:type="dxa"/>
            <w:tcBorders>
              <w:tl2br w:val="nil"/>
              <w:tr2bl w:val="nil"/>
            </w:tcBorders>
          </w:tcPr>
          <w:p>
            <w:pPr>
              <w:widowControl/>
              <w:jc w:val="center"/>
            </w:pPr>
          </w:p>
        </w:tc>
        <w:tc>
          <w:tcPr>
            <w:tcW w:w="1559" w:type="dxa"/>
            <w:tcBorders>
              <w:tl2br w:val="nil"/>
              <w:tr2bl w:val="nil"/>
            </w:tcBorders>
          </w:tcPr>
          <w:p>
            <w:pPr>
              <w:widowControl/>
              <w:jc w:val="center"/>
            </w:pPr>
          </w:p>
        </w:tc>
        <w:tc>
          <w:tcPr>
            <w:tcW w:w="851" w:type="dxa"/>
            <w:tcBorders>
              <w:tl2br w:val="nil"/>
              <w:tr2bl w:val="nil"/>
            </w:tcBorders>
          </w:tcPr>
          <w:p>
            <w:pPr>
              <w:widowControl/>
              <w:jc w:val="center"/>
            </w:pPr>
          </w:p>
        </w:tc>
        <w:tc>
          <w:tcPr>
            <w:tcW w:w="709" w:type="dxa"/>
            <w:tcBorders>
              <w:tl2br w:val="nil"/>
              <w:tr2bl w:val="nil"/>
            </w:tcBorders>
          </w:tcPr>
          <w:p>
            <w:pPr>
              <w:widowControl/>
              <w:jc w:val="center"/>
            </w:pPr>
          </w:p>
        </w:tc>
        <w:tc>
          <w:tcPr>
            <w:tcW w:w="1134" w:type="dxa"/>
            <w:tcBorders>
              <w:tl2br w:val="nil"/>
              <w:tr2bl w:val="nil"/>
            </w:tcBorders>
          </w:tcPr>
          <w:p>
            <w:pPr>
              <w:widowControl/>
              <w:jc w:val="center"/>
            </w:pPr>
          </w:p>
        </w:tc>
        <w:tc>
          <w:tcPr>
            <w:tcW w:w="757"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jc w:val="center"/>
            </w:pPr>
            <w:r>
              <w:rPr>
                <w:rFonts w:hint="eastAsia"/>
              </w:rPr>
              <w:t>1</w:t>
            </w:r>
          </w:p>
        </w:tc>
        <w:tc>
          <w:tcPr>
            <w:tcW w:w="885" w:type="dxa"/>
            <w:tcBorders>
              <w:tl2br w:val="nil"/>
              <w:tr2bl w:val="nil"/>
            </w:tcBorders>
            <w:vAlign w:val="center"/>
          </w:tcPr>
          <w:p>
            <w:pPr>
              <w:widowControl/>
              <w:jc w:val="center"/>
            </w:pPr>
            <w:r>
              <w:rPr>
                <w:rFonts w:hint="eastAsia"/>
              </w:rPr>
              <w:t>A</w:t>
            </w:r>
          </w:p>
        </w:tc>
        <w:tc>
          <w:tcPr>
            <w:tcW w:w="1695" w:type="dxa"/>
            <w:tcBorders>
              <w:tl2br w:val="nil"/>
              <w:tr2bl w:val="nil"/>
            </w:tcBorders>
            <w:vAlign w:val="center"/>
          </w:tcPr>
          <w:p>
            <w:pPr>
              <w:widowControl/>
              <w:jc w:val="center"/>
            </w:pPr>
            <w:r>
              <w:rPr>
                <w:rFonts w:hint="eastAsia"/>
              </w:rPr>
              <w:t>基于发光机理探究发光材料性能</w:t>
            </w:r>
          </w:p>
        </w:tc>
        <w:tc>
          <w:tcPr>
            <w:tcW w:w="1020" w:type="dxa"/>
            <w:tcBorders>
              <w:tl2br w:val="nil"/>
              <w:tr2bl w:val="nil"/>
            </w:tcBorders>
            <w:vAlign w:val="center"/>
          </w:tcPr>
          <w:p>
            <w:pPr>
              <w:widowControl/>
              <w:jc w:val="center"/>
            </w:pPr>
            <w:r>
              <w:rPr>
                <w:rFonts w:hint="eastAsia"/>
              </w:rPr>
              <w:t>合著，第一</w:t>
            </w:r>
          </w:p>
        </w:tc>
        <w:tc>
          <w:tcPr>
            <w:tcW w:w="1110" w:type="dxa"/>
            <w:tcBorders>
              <w:tl2br w:val="nil"/>
              <w:tr2bl w:val="nil"/>
            </w:tcBorders>
            <w:vAlign w:val="center"/>
          </w:tcPr>
          <w:p>
            <w:pPr>
              <w:widowControl/>
              <w:jc w:val="center"/>
            </w:pPr>
            <w:r>
              <w:rPr>
                <w:rFonts w:hint="eastAsia"/>
              </w:rPr>
              <w:t>中国纺织出版社，2020年8月</w:t>
            </w:r>
          </w:p>
        </w:tc>
        <w:tc>
          <w:tcPr>
            <w:tcW w:w="730" w:type="dxa"/>
            <w:tcBorders>
              <w:tl2br w:val="nil"/>
              <w:tr2bl w:val="nil"/>
            </w:tcBorders>
            <w:vAlign w:val="center"/>
          </w:tcPr>
          <w:p>
            <w:pPr>
              <w:widowControl/>
              <w:jc w:val="center"/>
            </w:pPr>
            <w:r>
              <w:rPr>
                <w:rFonts w:hint="eastAsia"/>
              </w:rPr>
              <w:t>237359</w:t>
            </w:r>
          </w:p>
        </w:tc>
        <w:tc>
          <w:tcPr>
            <w:tcW w:w="1100" w:type="dxa"/>
            <w:tcBorders>
              <w:tl2br w:val="nil"/>
              <w:tr2bl w:val="nil"/>
            </w:tcBorders>
            <w:vAlign w:val="center"/>
          </w:tcPr>
          <w:p>
            <w:pPr>
              <w:widowControl/>
              <w:jc w:val="center"/>
            </w:pPr>
            <w:r>
              <w:rPr>
                <w:rFonts w:hint="eastAsia"/>
              </w:rPr>
              <w:t>41</w:t>
            </w:r>
          </w:p>
        </w:tc>
        <w:tc>
          <w:tcPr>
            <w:tcW w:w="860" w:type="dxa"/>
            <w:tcBorders>
              <w:tl2br w:val="nil"/>
              <w:tr2bl w:val="nil"/>
            </w:tcBorders>
            <w:vAlign w:val="center"/>
          </w:tcPr>
          <w:p>
            <w:pPr>
              <w:widowControl/>
              <w:jc w:val="center"/>
            </w:pPr>
            <w:r>
              <w:rPr>
                <w:rFonts w:hint="eastAsia"/>
              </w:rPr>
              <w:t>15.5</w:t>
            </w:r>
          </w:p>
        </w:tc>
        <w:tc>
          <w:tcPr>
            <w:tcW w:w="1035" w:type="dxa"/>
            <w:tcBorders>
              <w:tl2br w:val="nil"/>
              <w:tr2bl w:val="nil"/>
            </w:tcBorders>
            <w:vAlign w:val="center"/>
          </w:tcPr>
          <w:p>
            <w:pPr>
              <w:widowControl/>
              <w:jc w:val="center"/>
            </w:pPr>
            <w:r>
              <w:rPr>
                <w:rFonts w:hint="eastAsia"/>
              </w:rPr>
              <w:t>有</w:t>
            </w:r>
          </w:p>
        </w:tc>
        <w:tc>
          <w:tcPr>
            <w:tcW w:w="675" w:type="dxa"/>
            <w:tcBorders>
              <w:tl2br w:val="nil"/>
              <w:tr2bl w:val="nil"/>
            </w:tcBorders>
            <w:vAlign w:val="center"/>
          </w:tcPr>
          <w:p>
            <w:pPr>
              <w:widowControl/>
              <w:jc w:val="center"/>
            </w:pPr>
            <w:r>
              <w:rPr>
                <w:rFonts w:hint="eastAsia"/>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bottom w:val="single" w:color="000000" w:sz="4" w:space="0"/>
              <w:tl2br w:val="nil"/>
              <w:tr2bl w:val="nil"/>
            </w:tcBorders>
          </w:tcPr>
          <w:p>
            <w:pPr>
              <w:jc w:val="center"/>
              <w:rPr>
                <w:rFonts w:eastAsia="宋体"/>
                <w:b/>
                <w:bCs/>
              </w:rPr>
            </w:pPr>
            <w:r>
              <w:rPr>
                <w:rFonts w:hint="eastAsia"/>
                <w:b/>
                <w:bCs/>
              </w:rPr>
              <w:t>序号</w:t>
            </w:r>
          </w:p>
        </w:tc>
        <w:tc>
          <w:tcPr>
            <w:tcW w:w="920" w:type="dxa"/>
            <w:tcBorders>
              <w:bottom w:val="single" w:color="000000" w:sz="4" w:space="0"/>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bottom w:val="single" w:color="000000" w:sz="4" w:space="0"/>
              <w:tl2br w:val="nil"/>
              <w:tr2bl w:val="nil"/>
            </w:tcBorders>
          </w:tcPr>
          <w:p>
            <w:pPr>
              <w:jc w:val="center"/>
              <w:rPr>
                <w:rFonts w:eastAsia="宋体"/>
                <w:b/>
                <w:bCs/>
              </w:rPr>
            </w:pPr>
            <w:r>
              <w:rPr>
                <w:rFonts w:hint="eastAsia"/>
                <w:b/>
                <w:bCs/>
              </w:rPr>
              <w:t>授权专利名称</w:t>
            </w:r>
          </w:p>
        </w:tc>
        <w:tc>
          <w:tcPr>
            <w:tcW w:w="1149" w:type="dxa"/>
            <w:tcBorders>
              <w:bottom w:val="single" w:color="000000" w:sz="4" w:space="0"/>
              <w:tl2br w:val="nil"/>
              <w:tr2bl w:val="nil"/>
            </w:tcBorders>
          </w:tcPr>
          <w:p>
            <w:pPr>
              <w:jc w:val="center"/>
              <w:rPr>
                <w:b/>
                <w:bCs/>
              </w:rPr>
            </w:pPr>
            <w:r>
              <w:rPr>
                <w:rFonts w:hint="eastAsia"/>
                <w:b/>
                <w:bCs/>
              </w:rPr>
              <w:t>专利授权号</w:t>
            </w:r>
          </w:p>
        </w:tc>
        <w:tc>
          <w:tcPr>
            <w:tcW w:w="1050" w:type="dxa"/>
            <w:tcBorders>
              <w:bottom w:val="single" w:color="000000" w:sz="4" w:space="0"/>
              <w:tl2br w:val="nil"/>
              <w:tr2bl w:val="nil"/>
            </w:tcBorders>
          </w:tcPr>
          <w:p>
            <w:pPr>
              <w:jc w:val="center"/>
              <w:rPr>
                <w:b/>
                <w:bCs/>
              </w:rPr>
            </w:pPr>
            <w:r>
              <w:rPr>
                <w:rFonts w:hint="eastAsia"/>
                <w:b/>
                <w:bCs/>
              </w:rPr>
              <w:t>专利类型</w:t>
            </w:r>
          </w:p>
        </w:tc>
        <w:tc>
          <w:tcPr>
            <w:tcW w:w="1341" w:type="dxa"/>
            <w:tcBorders>
              <w:bottom w:val="single" w:color="000000" w:sz="4" w:space="0"/>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bottom w:val="single" w:color="000000" w:sz="4" w:space="0"/>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bottom w:val="single" w:color="000000" w:sz="4" w:space="0"/>
              <w:tl2br w:val="nil"/>
              <w:tr2bl w:val="nil"/>
            </w:tcBorders>
          </w:tcPr>
          <w:p>
            <w:pPr>
              <w:jc w:val="center"/>
              <w:rPr>
                <w:b/>
                <w:bCs/>
              </w:rPr>
            </w:pPr>
            <w:r>
              <w:rPr>
                <w:rFonts w:hint="eastAsia"/>
                <w:b/>
                <w:bCs/>
              </w:rPr>
              <w:t>转让或实施情况</w:t>
            </w:r>
          </w:p>
        </w:tc>
        <w:tc>
          <w:tcPr>
            <w:tcW w:w="700" w:type="dxa"/>
            <w:tcBorders>
              <w:bottom w:val="single" w:color="000000" w:sz="4" w:space="0"/>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pPr>
              <w:jc w:val="center"/>
              <w:rPr>
                <w:b/>
                <w:bCs/>
              </w:rPr>
            </w:pPr>
            <w:r>
              <w:rPr>
                <w:rFonts w:hint="eastAsia"/>
                <w:b/>
                <w:bCs/>
              </w:rPr>
              <w:t>可计分</w:t>
            </w:r>
          </w:p>
        </w:tc>
        <w:tc>
          <w:tcPr>
            <w:tcW w:w="860" w:type="dxa"/>
            <w:tcBorders>
              <w:top w:val="single" w:color="000000" w:sz="4" w:space="0"/>
              <w:bottom w:val="single" w:color="000000" w:sz="4" w:space="0"/>
              <w:tl2br w:val="nil"/>
              <w:tr2bl w:val="nil"/>
            </w:tcBorders>
          </w:tcPr>
          <w:p>
            <w:pPr>
              <w:jc w:val="left"/>
            </w:pPr>
            <w:r>
              <w:rPr>
                <w:rFonts w:hint="eastAsia"/>
              </w:rPr>
              <w:t>1</w:t>
            </w:r>
          </w:p>
        </w:tc>
        <w:tc>
          <w:tcPr>
            <w:tcW w:w="920" w:type="dxa"/>
            <w:tcBorders>
              <w:top w:val="single" w:color="000000" w:sz="4" w:space="0"/>
              <w:bottom w:val="single" w:color="000000" w:sz="4" w:space="0"/>
              <w:tl2br w:val="nil"/>
              <w:tr2bl w:val="nil"/>
            </w:tcBorders>
          </w:tcPr>
          <w:p>
            <w:pPr>
              <w:jc w:val="left"/>
            </w:pPr>
            <w:r>
              <w:rPr>
                <w:rFonts w:hint="eastAsia"/>
              </w:rPr>
              <w:t>B</w:t>
            </w:r>
          </w:p>
        </w:tc>
        <w:tc>
          <w:tcPr>
            <w:tcW w:w="1130" w:type="dxa"/>
            <w:tcBorders>
              <w:top w:val="single" w:color="000000" w:sz="4" w:space="0"/>
              <w:bottom w:val="single" w:color="000000" w:sz="4" w:space="0"/>
              <w:tl2br w:val="nil"/>
              <w:tr2bl w:val="nil"/>
            </w:tcBorders>
          </w:tcPr>
          <w:p>
            <w:pPr>
              <w:jc w:val="left"/>
            </w:pPr>
            <w:r>
              <w:rPr>
                <w:rFonts w:hint="eastAsia"/>
              </w:rPr>
              <w:t>一种偕胺肟基吡啶螯合树脂及其制备方法</w:t>
            </w:r>
          </w:p>
        </w:tc>
        <w:tc>
          <w:tcPr>
            <w:tcW w:w="1149" w:type="dxa"/>
            <w:tcBorders>
              <w:top w:val="single" w:color="000000" w:sz="4" w:space="0"/>
              <w:bottom w:val="single" w:color="000000" w:sz="4" w:space="0"/>
              <w:tl2br w:val="nil"/>
              <w:tr2bl w:val="nil"/>
            </w:tcBorders>
          </w:tcPr>
          <w:p>
            <w:pPr>
              <w:jc w:val="left"/>
            </w:pPr>
            <w:r>
              <w:t>CN 108976325 B</w:t>
            </w:r>
          </w:p>
        </w:tc>
        <w:tc>
          <w:tcPr>
            <w:tcW w:w="1050" w:type="dxa"/>
            <w:tcBorders>
              <w:top w:val="single" w:color="000000" w:sz="4" w:space="0"/>
              <w:bottom w:val="single" w:color="000000" w:sz="4" w:space="0"/>
              <w:tl2br w:val="nil"/>
              <w:tr2bl w:val="nil"/>
            </w:tcBorders>
          </w:tcPr>
          <w:p>
            <w:pPr>
              <w:jc w:val="left"/>
            </w:pPr>
            <w:r>
              <w:rPr>
                <w:rFonts w:hint="eastAsia"/>
              </w:rPr>
              <w:t>中国发明专利</w:t>
            </w:r>
          </w:p>
        </w:tc>
        <w:tc>
          <w:tcPr>
            <w:tcW w:w="1341" w:type="dxa"/>
            <w:tcBorders>
              <w:top w:val="single" w:color="000000" w:sz="4" w:space="0"/>
              <w:bottom w:val="single" w:color="000000" w:sz="4" w:space="0"/>
              <w:tl2br w:val="nil"/>
              <w:tr2bl w:val="nil"/>
            </w:tcBorders>
          </w:tcPr>
          <w:p>
            <w:pPr>
              <w:jc w:val="left"/>
            </w:pPr>
            <w:r>
              <w:rPr>
                <w:rFonts w:hint="eastAsia"/>
              </w:rPr>
              <w:t>2020年7月</w:t>
            </w:r>
          </w:p>
        </w:tc>
        <w:tc>
          <w:tcPr>
            <w:tcW w:w="909" w:type="dxa"/>
            <w:tcBorders>
              <w:top w:val="single" w:color="000000" w:sz="4" w:space="0"/>
              <w:bottom w:val="single" w:color="000000" w:sz="4" w:space="0"/>
              <w:tl2br w:val="nil"/>
              <w:tr2bl w:val="nil"/>
            </w:tcBorders>
          </w:tcPr>
          <w:p>
            <w:pPr>
              <w:jc w:val="left"/>
            </w:pPr>
            <w:r>
              <w:rPr>
                <w:rFonts w:hint="eastAsia"/>
              </w:rPr>
              <w:t>第一</w:t>
            </w:r>
          </w:p>
        </w:tc>
        <w:tc>
          <w:tcPr>
            <w:tcW w:w="1411" w:type="dxa"/>
            <w:tcBorders>
              <w:top w:val="single" w:color="000000" w:sz="4" w:space="0"/>
              <w:bottom w:val="single" w:color="000000" w:sz="4" w:space="0"/>
              <w:tl2br w:val="nil"/>
              <w:tr2bl w:val="nil"/>
            </w:tcBorders>
          </w:tcPr>
          <w:p>
            <w:pPr>
              <w:jc w:val="left"/>
            </w:pPr>
          </w:p>
        </w:tc>
        <w:tc>
          <w:tcPr>
            <w:tcW w:w="700" w:type="dxa"/>
            <w:tcBorders>
              <w:top w:val="single" w:color="000000" w:sz="4" w:space="0"/>
              <w:bottom w:val="single" w:color="000000" w:sz="4" w:space="0"/>
              <w:tl2br w:val="nil"/>
              <w:tr2bl w:val="nil"/>
            </w:tcBorders>
          </w:tcPr>
          <w:p>
            <w:pPr>
              <w:snapToGrid w:val="0"/>
              <w:jc w:val="left"/>
            </w:pPr>
            <w:r>
              <w:rPr>
                <w:rFonts w:hint="eastAsia"/>
              </w:rPr>
              <w:t>300</w:t>
            </w: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bottom w:val="single" w:color="000000" w:sz="12" w:space="0"/>
              <w:tl2br w:val="nil"/>
              <w:tr2bl w:val="nil"/>
            </w:tcBorders>
            <w:vAlign w:val="center"/>
          </w:tcPr>
          <w:p>
            <w:pPr>
              <w:jc w:val="center"/>
              <w:rPr>
                <w:b/>
                <w:bCs/>
              </w:rPr>
            </w:pPr>
          </w:p>
        </w:tc>
        <w:tc>
          <w:tcPr>
            <w:tcW w:w="860" w:type="dxa"/>
            <w:tcBorders>
              <w:top w:val="single" w:color="000000" w:sz="4" w:space="0"/>
              <w:bottom w:val="single" w:color="000000" w:sz="12" w:space="0"/>
              <w:tl2br w:val="nil"/>
              <w:tr2bl w:val="nil"/>
            </w:tcBorders>
          </w:tcPr>
          <w:p>
            <w:pPr>
              <w:jc w:val="left"/>
            </w:pPr>
            <w:r>
              <w:rPr>
                <w:rFonts w:hint="eastAsia"/>
              </w:rPr>
              <w:t>2</w:t>
            </w:r>
          </w:p>
        </w:tc>
        <w:tc>
          <w:tcPr>
            <w:tcW w:w="920" w:type="dxa"/>
            <w:tcBorders>
              <w:top w:val="single" w:color="000000" w:sz="4" w:space="0"/>
              <w:bottom w:val="single" w:color="000000" w:sz="12" w:space="0"/>
              <w:tl2br w:val="nil"/>
              <w:tr2bl w:val="nil"/>
            </w:tcBorders>
          </w:tcPr>
          <w:p>
            <w:pPr>
              <w:jc w:val="left"/>
            </w:pPr>
            <w:r>
              <w:rPr>
                <w:rFonts w:hint="eastAsia"/>
              </w:rPr>
              <w:t>B</w:t>
            </w:r>
          </w:p>
        </w:tc>
        <w:tc>
          <w:tcPr>
            <w:tcW w:w="1130" w:type="dxa"/>
            <w:tcBorders>
              <w:top w:val="single" w:color="000000" w:sz="4" w:space="0"/>
              <w:bottom w:val="single" w:color="000000" w:sz="12" w:space="0"/>
              <w:tl2br w:val="nil"/>
              <w:tr2bl w:val="nil"/>
            </w:tcBorders>
          </w:tcPr>
          <w:p>
            <w:pPr>
              <w:jc w:val="left"/>
            </w:pPr>
            <w:r>
              <w:rPr>
                <w:rFonts w:hint="eastAsia"/>
              </w:rPr>
              <w:t>一种吡啶功能化海藻酸钠吸附剂的制备方法</w:t>
            </w:r>
          </w:p>
        </w:tc>
        <w:tc>
          <w:tcPr>
            <w:tcW w:w="1149" w:type="dxa"/>
            <w:tcBorders>
              <w:top w:val="single" w:color="000000" w:sz="4" w:space="0"/>
              <w:bottom w:val="single" w:color="000000" w:sz="12" w:space="0"/>
              <w:tl2br w:val="nil"/>
              <w:tr2bl w:val="nil"/>
            </w:tcBorders>
          </w:tcPr>
          <w:p>
            <w:pPr>
              <w:jc w:val="left"/>
            </w:pPr>
            <w:r>
              <w:rPr>
                <w:rFonts w:hint="eastAsia"/>
              </w:rPr>
              <w:t>CN 112337437 B</w:t>
            </w:r>
          </w:p>
        </w:tc>
        <w:tc>
          <w:tcPr>
            <w:tcW w:w="1050" w:type="dxa"/>
            <w:tcBorders>
              <w:top w:val="single" w:color="000000" w:sz="4" w:space="0"/>
              <w:bottom w:val="single" w:color="000000" w:sz="12" w:space="0"/>
              <w:tl2br w:val="nil"/>
              <w:tr2bl w:val="nil"/>
            </w:tcBorders>
          </w:tcPr>
          <w:p>
            <w:pPr>
              <w:jc w:val="left"/>
            </w:pPr>
            <w:r>
              <w:rPr>
                <w:rFonts w:hint="eastAsia"/>
              </w:rPr>
              <w:t>中国发明专利</w:t>
            </w:r>
          </w:p>
        </w:tc>
        <w:tc>
          <w:tcPr>
            <w:tcW w:w="1341" w:type="dxa"/>
            <w:tcBorders>
              <w:top w:val="single" w:color="000000" w:sz="4" w:space="0"/>
              <w:bottom w:val="single" w:color="000000" w:sz="12" w:space="0"/>
              <w:tl2br w:val="nil"/>
              <w:tr2bl w:val="nil"/>
            </w:tcBorders>
          </w:tcPr>
          <w:p>
            <w:pPr>
              <w:jc w:val="left"/>
            </w:pPr>
            <w:r>
              <w:rPr>
                <w:rFonts w:hint="eastAsia"/>
              </w:rPr>
              <w:t>2021年11月</w:t>
            </w:r>
          </w:p>
        </w:tc>
        <w:tc>
          <w:tcPr>
            <w:tcW w:w="909" w:type="dxa"/>
            <w:tcBorders>
              <w:top w:val="single" w:color="000000" w:sz="4" w:space="0"/>
              <w:bottom w:val="single" w:color="000000" w:sz="12" w:space="0"/>
              <w:tl2br w:val="nil"/>
              <w:tr2bl w:val="nil"/>
            </w:tcBorders>
          </w:tcPr>
          <w:p>
            <w:pPr>
              <w:jc w:val="left"/>
            </w:pPr>
            <w:r>
              <w:rPr>
                <w:rFonts w:hint="eastAsia"/>
              </w:rPr>
              <w:t>第一</w:t>
            </w:r>
          </w:p>
        </w:tc>
        <w:tc>
          <w:tcPr>
            <w:tcW w:w="1411" w:type="dxa"/>
            <w:tcBorders>
              <w:top w:val="single" w:color="000000" w:sz="4" w:space="0"/>
              <w:bottom w:val="single" w:color="000000" w:sz="12" w:space="0"/>
              <w:tl2br w:val="nil"/>
              <w:tr2bl w:val="nil"/>
            </w:tcBorders>
          </w:tcPr>
          <w:p>
            <w:pPr>
              <w:jc w:val="left"/>
            </w:pPr>
          </w:p>
        </w:tc>
        <w:tc>
          <w:tcPr>
            <w:tcW w:w="700" w:type="dxa"/>
            <w:tcBorders>
              <w:top w:val="single" w:color="000000" w:sz="4" w:space="0"/>
              <w:bottom w:val="single" w:color="000000" w:sz="12" w:space="0"/>
              <w:tl2br w:val="nil"/>
              <w:tr2bl w:val="nil"/>
            </w:tcBorders>
          </w:tcPr>
          <w:p>
            <w:pPr>
              <w:snapToGrid w:val="0"/>
              <w:jc w:val="left"/>
            </w:pPr>
            <w:r>
              <w:rPr>
                <w:rFonts w:hint="eastAsia"/>
              </w:rPr>
              <w:t>300</w:t>
            </w: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r>
              <w:rPr>
                <w:rFonts w:hint="eastAsia"/>
              </w:rPr>
              <w:t>3</w:t>
            </w:r>
          </w:p>
        </w:tc>
        <w:tc>
          <w:tcPr>
            <w:tcW w:w="920" w:type="dxa"/>
            <w:tcBorders>
              <w:top w:val="single" w:color="000000" w:sz="12" w:space="0"/>
            </w:tcBorders>
          </w:tcPr>
          <w:p>
            <w:pPr>
              <w:jc w:val="left"/>
            </w:pPr>
            <w:r>
              <w:rPr>
                <w:rFonts w:hint="eastAsia"/>
              </w:rPr>
              <w:t>B</w:t>
            </w:r>
          </w:p>
        </w:tc>
        <w:tc>
          <w:tcPr>
            <w:tcW w:w="1130" w:type="dxa"/>
            <w:tcBorders>
              <w:top w:val="single" w:color="000000" w:sz="12" w:space="0"/>
            </w:tcBorders>
          </w:tcPr>
          <w:p>
            <w:pPr>
              <w:jc w:val="left"/>
            </w:pPr>
            <w:r>
              <w:rPr>
                <w:rFonts w:hint="eastAsia"/>
              </w:rPr>
              <w:t>一种温度溶剂双响应手性铂配合物有机溶胶-凝胶的制备方法</w:t>
            </w:r>
          </w:p>
        </w:tc>
        <w:tc>
          <w:tcPr>
            <w:tcW w:w="1149" w:type="dxa"/>
            <w:tcBorders>
              <w:top w:val="single" w:color="000000" w:sz="12" w:space="0"/>
            </w:tcBorders>
          </w:tcPr>
          <w:p>
            <w:pPr>
              <w:jc w:val="left"/>
            </w:pPr>
            <w:r>
              <w:rPr>
                <w:rFonts w:hint="eastAsia"/>
              </w:rPr>
              <w:t>CN 114524852 B</w:t>
            </w:r>
          </w:p>
        </w:tc>
        <w:tc>
          <w:tcPr>
            <w:tcW w:w="1050" w:type="dxa"/>
            <w:tcBorders>
              <w:top w:val="single" w:color="000000" w:sz="12" w:space="0"/>
            </w:tcBorders>
          </w:tcPr>
          <w:p>
            <w:pPr>
              <w:jc w:val="left"/>
            </w:pPr>
            <w:r>
              <w:rPr>
                <w:rFonts w:hint="eastAsia"/>
              </w:rPr>
              <w:t>中国发明专利</w:t>
            </w:r>
          </w:p>
        </w:tc>
        <w:tc>
          <w:tcPr>
            <w:tcW w:w="1341" w:type="dxa"/>
            <w:tcBorders>
              <w:top w:val="single" w:color="000000" w:sz="12" w:space="0"/>
            </w:tcBorders>
          </w:tcPr>
          <w:p>
            <w:pPr>
              <w:jc w:val="left"/>
            </w:pPr>
            <w:r>
              <w:rPr>
                <w:rFonts w:hint="eastAsia"/>
              </w:rPr>
              <w:t>2023年6月</w:t>
            </w:r>
          </w:p>
        </w:tc>
        <w:tc>
          <w:tcPr>
            <w:tcW w:w="909" w:type="dxa"/>
            <w:tcBorders>
              <w:top w:val="single" w:color="000000" w:sz="12" w:space="0"/>
            </w:tcBorders>
          </w:tcPr>
          <w:p>
            <w:pPr>
              <w:jc w:val="left"/>
            </w:pPr>
            <w:r>
              <w:rPr>
                <w:rFonts w:hint="eastAsia"/>
              </w:rPr>
              <w:t>第一</w:t>
            </w: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r>
              <w:rPr>
                <w:rFonts w:hint="eastAsia"/>
              </w:rPr>
              <w:t>0</w:t>
            </w: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r>
              <w:rPr>
                <w:rFonts w:asciiTheme="minorEastAsia" w:hAnsiTheme="minorEastAsia"/>
                <w:szCs w:val="21"/>
              </w:rPr>
              <w:t>355</w:t>
            </w:r>
          </w:p>
        </w:tc>
        <w:tc>
          <w:tcPr>
            <w:tcW w:w="1134" w:type="dxa"/>
            <w:vAlign w:val="center"/>
          </w:tcPr>
          <w:p>
            <w:pPr>
              <w:widowControl/>
              <w:jc w:val="center"/>
              <w:rPr>
                <w:rFonts w:asciiTheme="minorEastAsia" w:hAnsiTheme="minorEastAsia"/>
                <w:szCs w:val="21"/>
              </w:rPr>
            </w:pPr>
            <w:r>
              <w:rPr>
                <w:rFonts w:asciiTheme="minorEastAsia" w:hAnsiTheme="minorEastAsia"/>
                <w:szCs w:val="21"/>
              </w:rPr>
              <w:t>8991.7</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4673.35</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rPr>
                <w:rFonts w:ascii="Times New Roman" w:hAnsi="Times New Roman" w:cs="Times New Roman"/>
                <w:sz w:val="24"/>
                <w:szCs w:val="24"/>
                <w:highlight w:val="yellow"/>
              </w:rPr>
            </w:pPr>
          </w:p>
          <w:p>
            <w:pPr>
              <w:spacing w:before="156" w:beforeLines="50"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张小朋，男，博士，副教授，博士研究生导师，中国化学会会员，Inorganic Chemistry、Dalton Transactions等期刊论文审稿人，入选海南省拔尖人才。本人于2015年入职海南师范大学，2016年获得副教授资格，从事</w:t>
            </w:r>
            <w:r>
              <w:rPr>
                <w:rFonts w:hint="eastAsia" w:ascii="Times New Roman" w:hAnsi="Times New Roman" w:cs="Times New Roman"/>
                <w:sz w:val="24"/>
                <w:szCs w:val="24"/>
              </w:rPr>
              <w:t>配位化学和环境化学方面的教学和研究工作。</w:t>
            </w:r>
          </w:p>
          <w:p>
            <w:pPr>
              <w:spacing w:before="93" w:beforeLines="30" w:after="93" w:afterLines="30" w:line="400" w:lineRule="exact"/>
              <w:ind w:firstLine="482" w:firstLineChars="200"/>
              <w:rPr>
                <w:rFonts w:cs="宋体"/>
                <w:b/>
                <w:sz w:val="24"/>
                <w:szCs w:val="24"/>
              </w:rPr>
            </w:pPr>
            <w:r>
              <w:rPr>
                <w:rFonts w:hint="eastAsia" w:cs="宋体"/>
                <w:b/>
                <w:sz w:val="24"/>
                <w:szCs w:val="24"/>
              </w:rPr>
              <w:t>一</w:t>
            </w:r>
            <w:r>
              <w:rPr>
                <w:rFonts w:cs="宋体"/>
                <w:b/>
                <w:sz w:val="24"/>
                <w:szCs w:val="24"/>
              </w:rPr>
              <w:t>、</w:t>
            </w:r>
            <w:r>
              <w:rPr>
                <w:rFonts w:hint="eastAsia" w:cs="宋体"/>
                <w:b/>
                <w:sz w:val="24"/>
                <w:szCs w:val="24"/>
              </w:rPr>
              <w:t>教学工作</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任现职以来，本人担任本科生《分析化学》、《仪器分析》、《分析化学实验》、《综合实验》、《环境化学概论》等学科基础和专业核心课程的教学工作，同时也担任硕士研究生《高等分析化学》课程的教学工作，所任教课程有完整的课程档案，教学材料齐全。教学过程中教学目的明确</w:t>
            </w:r>
            <w:r>
              <w:rPr>
                <w:rFonts w:hint="eastAsia" w:cs="宋体"/>
                <w:sz w:val="24"/>
                <w:szCs w:val="24"/>
              </w:rPr>
              <w:t>，认真备课，虚心向优秀和教学经验丰富的教师学习请教，努力构建高效活跃课堂；在授课中注重融入思政元素，着力培养同学们的爱国情怀和敢于挑战、甘于奉献的高尚情操，历年课堂教学质</w:t>
            </w:r>
            <w:r>
              <w:rPr>
                <w:rFonts w:ascii="Times New Roman" w:hAnsi="Times New Roman" w:cs="Times New Roman"/>
                <w:sz w:val="24"/>
                <w:szCs w:val="24"/>
              </w:rPr>
              <w:t>量总评价结果</w:t>
            </w:r>
            <w:r>
              <w:rPr>
                <w:rFonts w:hint="eastAsia" w:ascii="Times New Roman" w:hAnsi="Times New Roman" w:cs="Times New Roman"/>
                <w:sz w:val="24"/>
                <w:szCs w:val="24"/>
              </w:rPr>
              <w:t>均</w:t>
            </w:r>
            <w:r>
              <w:rPr>
                <w:rFonts w:ascii="Times New Roman" w:hAnsi="Times New Roman" w:cs="Times New Roman"/>
                <w:sz w:val="24"/>
                <w:szCs w:val="24"/>
              </w:rPr>
              <w:t>为</w:t>
            </w:r>
            <w:r>
              <w:rPr>
                <w:rFonts w:hint="eastAsia" w:ascii="Times New Roman" w:hAnsi="Times New Roman" w:cs="Times New Roman"/>
                <w:sz w:val="24"/>
                <w:szCs w:val="24"/>
              </w:rPr>
              <w:t>优秀</w:t>
            </w:r>
            <w:r>
              <w:rPr>
                <w:rFonts w:hint="eastAsia" w:cs="宋体"/>
                <w:sz w:val="24"/>
                <w:szCs w:val="24"/>
              </w:rPr>
              <w:t>。</w:t>
            </w:r>
            <w:r>
              <w:rPr>
                <w:rFonts w:hint="eastAsia" w:ascii="Times New Roman" w:hAnsi="Times New Roman" w:cs="Times New Roman"/>
                <w:sz w:val="24"/>
                <w:szCs w:val="24"/>
              </w:rPr>
              <w:t>主持完成海南师范大学校级教改项目“大类招生模式下“实验室安全基础”课程体系的构建”（</w:t>
            </w:r>
            <w:r>
              <w:rPr>
                <w:rFonts w:ascii="Times New Roman" w:hAnsi="Times New Roman" w:cs="Times New Roman"/>
                <w:sz w:val="24"/>
                <w:szCs w:val="24"/>
              </w:rPr>
              <w:t>hsjg2019-20</w:t>
            </w:r>
            <w:r>
              <w:rPr>
                <w:rFonts w:hint="eastAsia" w:ascii="Times New Roman" w:hAnsi="Times New Roman" w:cs="Times New Roman"/>
                <w:sz w:val="24"/>
                <w:szCs w:val="24"/>
              </w:rPr>
              <w:t>），并以第一作者发表教改论文3篇。参编《分析化学实验》教材1部（排名第四，科学出版社），作为骨干教师参与了核心课程《分析化学》校级精品课程的建设，并正在往省级精品课程努力。</w:t>
            </w:r>
          </w:p>
          <w:p>
            <w:pPr>
              <w:spacing w:line="400" w:lineRule="exact"/>
              <w:ind w:firstLine="482" w:firstLineChars="200"/>
              <w:rPr>
                <w:rFonts w:ascii="Times New Roman" w:hAnsi="Times New Roman" w:cs="Times New Roman"/>
                <w:sz w:val="24"/>
                <w:szCs w:val="24"/>
              </w:rPr>
            </w:pPr>
            <w:r>
              <w:rPr>
                <w:rFonts w:hint="eastAsia" w:ascii="Times New Roman" w:hAnsi="Times New Roman" w:cs="Times New Roman"/>
                <w:b/>
                <w:sz w:val="24"/>
                <w:szCs w:val="24"/>
              </w:rPr>
              <w:t>二</w:t>
            </w:r>
            <w:r>
              <w:rPr>
                <w:rFonts w:ascii="Times New Roman" w:hAnsi="Times New Roman" w:cs="Times New Roman"/>
                <w:b/>
                <w:sz w:val="24"/>
                <w:szCs w:val="24"/>
              </w:rPr>
              <w:t>、</w:t>
            </w:r>
            <w:r>
              <w:rPr>
                <w:rFonts w:cs="宋体"/>
                <w:b/>
                <w:sz w:val="24"/>
                <w:szCs w:val="24"/>
              </w:rPr>
              <w:t>科研</w:t>
            </w:r>
            <w:r>
              <w:rPr>
                <w:rFonts w:hint="eastAsia" w:ascii="Times New Roman" w:hAnsi="Times New Roman" w:cs="Times New Roman"/>
                <w:b/>
                <w:sz w:val="24"/>
                <w:szCs w:val="24"/>
              </w:rPr>
              <w:t>工作</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主要从事N杂环配位的光电功能配合物和含N螯合吸附剂方面的科研工作。在手性化合物的合成和手性光谱学方面积累了丰富的理论基础和研究经验，擅长立体选择性合成、手性光谱分析以及化合物同质多晶解析等。主持国家自然科学基金项目2项（</w:t>
            </w:r>
            <w:r>
              <w:rPr>
                <w:rFonts w:ascii="Times New Roman" w:hAnsi="Times New Roman" w:cs="Times New Roman"/>
                <w:sz w:val="24"/>
                <w:szCs w:val="24"/>
              </w:rPr>
              <w:t>21961009</w:t>
            </w:r>
            <w:r>
              <w:rPr>
                <w:rFonts w:hint="eastAsia" w:ascii="Times New Roman" w:hAnsi="Times New Roman" w:cs="Times New Roman"/>
                <w:sz w:val="24"/>
                <w:szCs w:val="24"/>
              </w:rPr>
              <w:t>、</w:t>
            </w:r>
            <w:r>
              <w:rPr>
                <w:rFonts w:ascii="Times New Roman" w:hAnsi="Times New Roman" w:cs="Times New Roman"/>
                <w:sz w:val="24"/>
                <w:szCs w:val="24"/>
              </w:rPr>
              <w:t>21601043</w:t>
            </w:r>
            <w:r>
              <w:rPr>
                <w:rFonts w:hint="eastAsia" w:ascii="Times New Roman" w:hAnsi="Times New Roman" w:cs="Times New Roman"/>
                <w:sz w:val="24"/>
                <w:szCs w:val="24"/>
              </w:rPr>
              <w:t>）、海南省重点研发计划项目2项（</w:t>
            </w:r>
            <w:r>
              <w:rPr>
                <w:rFonts w:ascii="Times New Roman" w:hAnsi="Times New Roman" w:cs="Times New Roman"/>
                <w:sz w:val="24"/>
                <w:szCs w:val="24"/>
              </w:rPr>
              <w:t>ZDYF2019140</w:t>
            </w:r>
            <w:r>
              <w:rPr>
                <w:rFonts w:hint="eastAsia" w:ascii="Times New Roman" w:hAnsi="Times New Roman" w:cs="Times New Roman"/>
                <w:sz w:val="24"/>
                <w:szCs w:val="24"/>
              </w:rPr>
              <w:t>、</w:t>
            </w:r>
            <w:r>
              <w:rPr>
                <w:rFonts w:ascii="Times New Roman" w:hAnsi="Times New Roman" w:cs="Times New Roman"/>
                <w:sz w:val="24"/>
                <w:szCs w:val="24"/>
              </w:rPr>
              <w:t>ZDYF2023SHFZ106</w:t>
            </w:r>
            <w:r>
              <w:rPr>
                <w:rFonts w:hint="eastAsia" w:ascii="Times New Roman" w:hAnsi="Times New Roman" w:cs="Times New Roman"/>
                <w:sz w:val="24"/>
                <w:szCs w:val="24"/>
              </w:rPr>
              <w:t>），海南省自然科学项目2项（</w:t>
            </w:r>
            <w:r>
              <w:rPr>
                <w:rFonts w:ascii="Times New Roman" w:hAnsi="Times New Roman" w:cs="Times New Roman"/>
                <w:sz w:val="24"/>
                <w:szCs w:val="24"/>
              </w:rPr>
              <w:t>220RC591</w:t>
            </w:r>
            <w:r>
              <w:rPr>
                <w:rFonts w:hint="eastAsia" w:ascii="Times New Roman" w:hAnsi="Times New Roman" w:cs="Times New Roman"/>
                <w:sz w:val="24"/>
                <w:szCs w:val="24"/>
              </w:rPr>
              <w:t>、</w:t>
            </w:r>
            <w:r>
              <w:rPr>
                <w:rFonts w:ascii="Times New Roman" w:hAnsi="Times New Roman" w:cs="Times New Roman"/>
                <w:sz w:val="24"/>
                <w:szCs w:val="24"/>
              </w:rPr>
              <w:t>217100</w:t>
            </w:r>
            <w:r>
              <w:rPr>
                <w:rFonts w:hint="eastAsia" w:ascii="Times New Roman" w:hAnsi="Times New Roman" w:cs="Times New Roman"/>
                <w:sz w:val="24"/>
                <w:szCs w:val="24"/>
              </w:rPr>
              <w:t>），国家重点实验室开放基金项目2项（</w:t>
            </w:r>
            <w:r>
              <w:rPr>
                <w:rFonts w:ascii="Times New Roman" w:hAnsi="Times New Roman" w:cs="Times New Roman"/>
                <w:sz w:val="24"/>
                <w:szCs w:val="24"/>
              </w:rPr>
              <w:t>PCRRF17026</w:t>
            </w:r>
            <w:r>
              <w:rPr>
                <w:rFonts w:hint="eastAsia" w:ascii="Times New Roman" w:hAnsi="Times New Roman" w:cs="Times New Roman"/>
                <w:sz w:val="24"/>
                <w:szCs w:val="24"/>
              </w:rPr>
              <w:t>、</w:t>
            </w:r>
            <w:r>
              <w:rPr>
                <w:rFonts w:ascii="Times New Roman" w:hAnsi="Times New Roman" w:cs="Times New Roman"/>
                <w:sz w:val="24"/>
                <w:szCs w:val="24"/>
              </w:rPr>
              <w:t>SKLCC1618</w:t>
            </w:r>
            <w:r>
              <w:rPr>
                <w:rFonts w:hint="eastAsia" w:ascii="Times New Roman" w:hAnsi="Times New Roman" w:cs="Times New Roman"/>
                <w:sz w:val="24"/>
                <w:szCs w:val="24"/>
              </w:rPr>
              <w:t>）。以第一作者或通讯作者公开发表SCI论文22篇（B级2篇，C级4篇，D级9篇，E级7篇），中文核心期刊论文4篇；出版著作1部（中国纺织出版社）；作为第一发明人授权中国发明专利3项。</w:t>
            </w:r>
          </w:p>
          <w:p>
            <w:pPr>
              <w:spacing w:before="93" w:beforeLines="30" w:after="93" w:afterLines="30" w:line="400" w:lineRule="exact"/>
              <w:ind w:firstLine="482" w:firstLineChars="200"/>
              <w:rPr>
                <w:rFonts w:cs="宋体"/>
                <w:b/>
                <w:sz w:val="24"/>
                <w:szCs w:val="24"/>
              </w:rPr>
            </w:pPr>
            <w:r>
              <w:rPr>
                <w:rFonts w:hint="eastAsia" w:cs="宋体"/>
                <w:b/>
                <w:sz w:val="24"/>
                <w:szCs w:val="24"/>
              </w:rPr>
              <w:t>三</w:t>
            </w:r>
            <w:r>
              <w:rPr>
                <w:rFonts w:cs="宋体"/>
                <w:b/>
                <w:sz w:val="24"/>
                <w:szCs w:val="24"/>
              </w:rPr>
              <w:t>、</w:t>
            </w:r>
            <w:r>
              <w:rPr>
                <w:rFonts w:hint="eastAsia" w:cs="宋体"/>
                <w:b/>
                <w:sz w:val="24"/>
                <w:szCs w:val="24"/>
              </w:rPr>
              <w:t>学生</w:t>
            </w:r>
            <w:r>
              <w:rPr>
                <w:rFonts w:cs="宋体"/>
                <w:b/>
                <w:sz w:val="24"/>
                <w:szCs w:val="24"/>
              </w:rPr>
              <w:t>工作</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在2016-2017年度，2017-2018年度，2018-2019年度担任2015级化学3班班主任，并在2018年被学校评为“优秀班主任”。虽然2015化学3班是大类招生分流后各专业新组合的一个班级，班里贫困生较多，但在本人的鼓励、感染和关心下，都积极向上，乐观向前。毕业之际，2015化学3班有四分之一的同学考上研究生，一名同学被成功保研，其余同学都走上了自己心仪的工作岗位。本人注重学生科学研究兴趣和创新创业能力的培养，指导学生获得“互联网+”大学生创新创业大赛全国总决赛铜奖1项、省级金奖和优秀奖各1项，中美青年创客大赛海口赛区三等奖1项，本人获评海南省创新创业大赛优秀指导教师。</w:t>
            </w:r>
            <w:r>
              <w:rPr>
                <w:rFonts w:ascii="Times New Roman" w:hAnsi="Times New Roman" w:cs="Times New Roman"/>
                <w:sz w:val="24"/>
                <w:szCs w:val="24"/>
              </w:rPr>
              <w:t>指导大学生创新</w:t>
            </w:r>
            <w:r>
              <w:rPr>
                <w:rFonts w:hint="eastAsia" w:ascii="Times New Roman" w:hAnsi="Times New Roman" w:cs="Times New Roman"/>
                <w:sz w:val="24"/>
                <w:szCs w:val="24"/>
              </w:rPr>
              <w:t>创业</w:t>
            </w:r>
            <w:r>
              <w:rPr>
                <w:rFonts w:ascii="Times New Roman" w:hAnsi="Times New Roman" w:cs="Times New Roman"/>
                <w:sz w:val="24"/>
                <w:szCs w:val="24"/>
              </w:rPr>
              <w:t>训练计划项目省级</w:t>
            </w:r>
            <w:r>
              <w:rPr>
                <w:rFonts w:hint="eastAsia" w:ascii="Times New Roman" w:hAnsi="Times New Roman" w:cs="Times New Roman"/>
                <w:sz w:val="24"/>
                <w:szCs w:val="24"/>
              </w:rPr>
              <w:t>4</w:t>
            </w:r>
            <w:r>
              <w:rPr>
                <w:rFonts w:ascii="Times New Roman" w:hAnsi="Times New Roman" w:cs="Times New Roman"/>
                <w:sz w:val="24"/>
                <w:szCs w:val="24"/>
              </w:rPr>
              <w:t>项、校级</w:t>
            </w:r>
            <w:r>
              <w:rPr>
                <w:rFonts w:hint="eastAsia" w:ascii="Times New Roman" w:hAnsi="Times New Roman" w:cs="Times New Roman"/>
                <w:sz w:val="24"/>
                <w:szCs w:val="24"/>
              </w:rPr>
              <w:t>3</w:t>
            </w:r>
            <w:r>
              <w:rPr>
                <w:rFonts w:ascii="Times New Roman" w:hAnsi="Times New Roman" w:cs="Times New Roman"/>
                <w:sz w:val="24"/>
                <w:szCs w:val="24"/>
              </w:rPr>
              <w:t>项；指导</w:t>
            </w:r>
            <w:r>
              <w:rPr>
                <w:rFonts w:hint="eastAsia" w:ascii="Times New Roman" w:hAnsi="Times New Roman" w:cs="Times New Roman"/>
                <w:sz w:val="24"/>
                <w:szCs w:val="24"/>
              </w:rPr>
              <w:t>39</w:t>
            </w:r>
            <w:r>
              <w:rPr>
                <w:rFonts w:ascii="Times New Roman" w:hAnsi="Times New Roman" w:cs="Times New Roman"/>
                <w:sz w:val="24"/>
                <w:szCs w:val="24"/>
              </w:rPr>
              <w:t>篇本科生毕业论文；</w:t>
            </w:r>
            <w:r>
              <w:rPr>
                <w:rFonts w:hint="eastAsia" w:ascii="Times New Roman" w:hAnsi="Times New Roman" w:cs="Times New Roman"/>
                <w:sz w:val="24"/>
                <w:szCs w:val="24"/>
              </w:rPr>
              <w:t>带队15</w:t>
            </w:r>
            <w:r>
              <w:rPr>
                <w:rFonts w:ascii="Times New Roman" w:hAnsi="Times New Roman" w:cs="Times New Roman"/>
                <w:sz w:val="24"/>
                <w:szCs w:val="24"/>
              </w:rPr>
              <w:t>名</w:t>
            </w:r>
            <w:r>
              <w:rPr>
                <w:rFonts w:hint="eastAsia" w:ascii="Times New Roman" w:hAnsi="Times New Roman" w:cs="Times New Roman"/>
                <w:sz w:val="24"/>
                <w:szCs w:val="24"/>
              </w:rPr>
              <w:t>化学师范专业</w:t>
            </w:r>
            <w:r>
              <w:rPr>
                <w:rFonts w:ascii="Times New Roman" w:hAnsi="Times New Roman" w:cs="Times New Roman"/>
                <w:sz w:val="24"/>
                <w:szCs w:val="24"/>
              </w:rPr>
              <w:t>本科生到</w:t>
            </w:r>
            <w:r>
              <w:rPr>
                <w:rFonts w:hint="eastAsia" w:ascii="Times New Roman" w:hAnsi="Times New Roman" w:cs="Times New Roman"/>
                <w:sz w:val="24"/>
                <w:szCs w:val="24"/>
              </w:rPr>
              <w:t>海口市琼山二中</w:t>
            </w:r>
            <w:r>
              <w:rPr>
                <w:rFonts w:ascii="Times New Roman" w:hAnsi="Times New Roman" w:cs="Times New Roman"/>
                <w:sz w:val="24"/>
                <w:szCs w:val="24"/>
              </w:rPr>
              <w:t>进行教育实习</w:t>
            </w:r>
            <w:r>
              <w:rPr>
                <w:rFonts w:hint="eastAsia" w:ascii="Times New Roman" w:hAnsi="Times New Roman" w:cs="Times New Roman"/>
                <w:sz w:val="24"/>
                <w:szCs w:val="24"/>
              </w:rPr>
              <w:t>。</w:t>
            </w:r>
            <w:r>
              <w:rPr>
                <w:rFonts w:hint="eastAsia" w:cs="宋体"/>
                <w:sz w:val="24"/>
                <w:szCs w:val="24"/>
              </w:rPr>
              <w:t>作为硕士研究生导师，注重学生科研创新能力和综合素质的培养</w:t>
            </w:r>
            <w:r>
              <w:rPr>
                <w:rFonts w:ascii="Times New Roman" w:hAnsi="Times New Roman" w:cs="Times New Roman"/>
                <w:sz w:val="24"/>
                <w:szCs w:val="24"/>
              </w:rPr>
              <w:t>，指导的研究生有</w:t>
            </w:r>
            <w:r>
              <w:rPr>
                <w:rFonts w:hint="eastAsia" w:ascii="Times New Roman" w:hAnsi="Times New Roman" w:cs="Times New Roman"/>
                <w:sz w:val="24"/>
                <w:szCs w:val="24"/>
              </w:rPr>
              <w:t>1</w:t>
            </w:r>
            <w:r>
              <w:rPr>
                <w:rFonts w:ascii="Times New Roman" w:hAnsi="Times New Roman" w:cs="Times New Roman"/>
                <w:sz w:val="24"/>
                <w:szCs w:val="24"/>
              </w:rPr>
              <w:t>人获得</w:t>
            </w:r>
            <w:r>
              <w:rPr>
                <w:rFonts w:hint="eastAsia" w:ascii="Times New Roman" w:hAnsi="Times New Roman" w:cs="Times New Roman"/>
                <w:sz w:val="24"/>
                <w:szCs w:val="24"/>
              </w:rPr>
              <w:t>海南省优秀硕士研究生论文，1</w:t>
            </w:r>
            <w:r>
              <w:rPr>
                <w:rFonts w:ascii="Times New Roman" w:hAnsi="Times New Roman" w:cs="Times New Roman"/>
                <w:sz w:val="24"/>
                <w:szCs w:val="24"/>
              </w:rPr>
              <w:t>人获得研究生国家奖学金</w:t>
            </w:r>
            <w:r>
              <w:rPr>
                <w:rFonts w:hint="eastAsia" w:ascii="Times New Roman" w:hAnsi="Times New Roman" w:cs="Times New Roman"/>
                <w:sz w:val="24"/>
                <w:szCs w:val="24"/>
              </w:rPr>
              <w:t>。</w:t>
            </w:r>
          </w:p>
          <w:p>
            <w:pPr>
              <w:spacing w:before="93" w:beforeLines="30" w:after="93" w:afterLines="30" w:line="400" w:lineRule="exact"/>
              <w:ind w:firstLine="482" w:firstLineChars="200"/>
              <w:rPr>
                <w:rFonts w:ascii="Times New Roman" w:hAnsi="Times New Roman" w:cs="Times New Roman"/>
                <w:b/>
                <w:sz w:val="24"/>
                <w:szCs w:val="24"/>
              </w:rPr>
            </w:pPr>
            <w:r>
              <w:rPr>
                <w:rFonts w:hint="eastAsia" w:ascii="Times New Roman" w:hAnsi="Times New Roman" w:cs="Times New Roman"/>
                <w:b/>
                <w:sz w:val="24"/>
                <w:szCs w:val="24"/>
              </w:rPr>
              <w:t>四</w:t>
            </w:r>
            <w:r>
              <w:rPr>
                <w:rFonts w:ascii="Times New Roman" w:hAnsi="Times New Roman" w:cs="Times New Roman"/>
                <w:b/>
                <w:sz w:val="24"/>
                <w:szCs w:val="24"/>
              </w:rPr>
              <w:t>、</w:t>
            </w:r>
            <w:r>
              <w:rPr>
                <w:rFonts w:hint="eastAsia" w:cs="宋体"/>
                <w:b/>
                <w:sz w:val="24"/>
                <w:szCs w:val="24"/>
              </w:rPr>
              <w:t>服务社会和学校情况</w:t>
            </w:r>
          </w:p>
          <w:p>
            <w:pPr>
              <w:spacing w:line="400" w:lineRule="exact"/>
              <w:ind w:firstLine="480" w:firstLineChars="200"/>
              <w:rPr>
                <w:rFonts w:ascii="Times New Roman" w:hAnsi="Times New Roman" w:cs="Times New Roman"/>
                <w:sz w:val="24"/>
                <w:szCs w:val="24"/>
              </w:rPr>
            </w:pPr>
            <w:bookmarkStart w:id="0" w:name="OLE_LINK30"/>
            <w:bookmarkStart w:id="1" w:name="OLE_LINK31"/>
            <w:r>
              <w:rPr>
                <w:rFonts w:hint="eastAsia" w:ascii="Times New Roman" w:hAnsi="Times New Roman" w:cs="Times New Roman"/>
                <w:sz w:val="24"/>
                <w:szCs w:val="24"/>
              </w:rPr>
              <w:t>本人指导同学们参加“互联网+”大学生创新创业大赛，展示以海南植物资源为基础的新型吸附和发光材料，以科研助推海南植物资源产业化，助力海南自由贸易港高新技术产业发展。带领同学们开展社会实践，深入调研海口市湖泊水质状况、昌江等县市的土地酸碱化程度、保亭享水谷水源地水质情况、三沙市永兴岛海水淡化技术等，为海南乡村振兴、绿色发展贡献智慧力量，多次被评为社会实践优秀指导教师。</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作为热带药用资源化学教育部重点实验室和海南省水环境污染治理与资源化重点实验室的主要成员，积极参与重点实验室建设工作，如重点实验室年会和评估等。积极参与学院工作，参与学院学位点年度建设报告、省重点学科（化学）申请和评估和学科评估（第五轮）等工作。</w:t>
            </w:r>
          </w:p>
          <w:bookmarkEnd w:id="0"/>
          <w:bookmarkEnd w:id="1"/>
          <w:p/>
          <w:p/>
          <w:p>
            <w:r>
              <w:rPr>
                <w:rFonts w:hint="eastAsia"/>
              </w:rPr>
              <w:t>本人承诺：</w:t>
            </w:r>
          </w:p>
          <w:p/>
          <w:p/>
          <w:p/>
          <w:p>
            <w:r>
              <w:rPr>
                <w:rFonts w:hint="eastAsia"/>
              </w:rPr>
              <w:t xml:space="preserve">                                                       签名：                   年   月   日</w:t>
            </w:r>
          </w:p>
          <w:p/>
          <w:p/>
          <w:p/>
          <w:p/>
          <w:p/>
          <w:p/>
          <w:p/>
          <w:p/>
          <w:p/>
          <w:p/>
          <w:p/>
          <w:p/>
          <w:p/>
          <w:p/>
          <w:p/>
          <w:p/>
          <w:p/>
          <w:p/>
          <w:p/>
          <w:p/>
          <w:p/>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张小朋</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化学与化工学院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教学科研型教授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张小朋 </w:t>
            </w:r>
            <w:r>
              <w:rPr>
                <w:rFonts w:hint="eastAsia" w:ascii="宋体" w:hAnsi="宋体" w:cs="Arial"/>
                <w:kern w:val="0"/>
                <w:sz w:val="24"/>
                <w:szCs w:val="24"/>
              </w:rPr>
              <w:t>同志的申报材料真实完整，并       经    年    月    日至    月    日公示无异议，同意推荐其参评</w:t>
            </w:r>
            <w:r>
              <w:rPr>
                <w:rFonts w:hint="eastAsia" w:ascii="宋体" w:hAnsi="宋体" w:cs="Arial"/>
                <w:kern w:val="0"/>
                <w:sz w:val="24"/>
                <w:szCs w:val="24"/>
                <w:u w:val="single"/>
              </w:rPr>
              <w:t xml:space="preserve">          教学科研型教授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代表性成果1名称：</w:t>
            </w:r>
            <w:r>
              <w:rPr>
                <w:rFonts w:ascii="Times New Roman" w:hAnsi="Times New Roman" w:cs="Times New Roman"/>
                <w:kern w:val="0"/>
                <w:szCs w:val="21"/>
              </w:rPr>
              <w:t>Tunable circularly polarized luminescence of sol-gels based on chiral cyclometalated platinum(II) complexes</w:t>
            </w:r>
          </w:p>
          <w:p>
            <w:pPr>
              <w:widowControl/>
              <w:rPr>
                <w:rFonts w:ascii="宋体" w:hAnsi="宋体" w:cs="Arial"/>
                <w:kern w:val="0"/>
                <w:szCs w:val="21"/>
              </w:rPr>
            </w:pPr>
            <w:r>
              <w:rPr>
                <w:rFonts w:hint="eastAsia" w:ascii="宋体" w:hAnsi="宋体" w:cs="Arial"/>
                <w:kern w:val="0"/>
                <w:szCs w:val="21"/>
              </w:rPr>
              <w:t>代表性成果2名称：</w:t>
            </w:r>
            <w:r>
              <w:rPr>
                <w:rFonts w:ascii="Times New Roman" w:hAnsi="Times New Roman" w:cs="Times New Roman"/>
                <w:kern w:val="0"/>
                <w:szCs w:val="21"/>
              </w:rPr>
              <w:t>Mechanochromic luminescent property and anti-counterfeiting application of AIE-active cyclometalated platinum(II) complexes featuring a fused five-six-membered</w:t>
            </w:r>
            <w:r>
              <w:rPr>
                <w:rFonts w:hint="eastAsia" w:ascii="Times New Roman" w:hAnsi="Times New Roman" w:cs="Times New Roman"/>
                <w:kern w:val="0"/>
                <w:szCs w:val="21"/>
              </w:rPr>
              <w:t xml:space="preserve"> </w:t>
            </w:r>
            <w:r>
              <w:rPr>
                <w:rFonts w:ascii="Times New Roman" w:hAnsi="Times New Roman" w:cs="Times New Roman"/>
                <w:kern w:val="0"/>
                <w:szCs w:val="21"/>
              </w:rPr>
              <w:t>metallacycle</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29</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29</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jMjdhZGQ0NGVjZmE1YWVkNjkyMzE5YTA1ZWYwYjcifQ=="/>
  </w:docVars>
  <w:rsids>
    <w:rsidRoot w:val="0033126B"/>
    <w:rsid w:val="000077C7"/>
    <w:rsid w:val="00016A19"/>
    <w:rsid w:val="000204C4"/>
    <w:rsid w:val="0002075C"/>
    <w:rsid w:val="00024587"/>
    <w:rsid w:val="00025AA6"/>
    <w:rsid w:val="00035ADA"/>
    <w:rsid w:val="000463D8"/>
    <w:rsid w:val="00050B41"/>
    <w:rsid w:val="00052874"/>
    <w:rsid w:val="00057965"/>
    <w:rsid w:val="000734BB"/>
    <w:rsid w:val="00075ECB"/>
    <w:rsid w:val="000835E5"/>
    <w:rsid w:val="00086C19"/>
    <w:rsid w:val="00091D39"/>
    <w:rsid w:val="00093E8E"/>
    <w:rsid w:val="000A1C4F"/>
    <w:rsid w:val="000A53B5"/>
    <w:rsid w:val="000A6447"/>
    <w:rsid w:val="000B16BA"/>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069D6"/>
    <w:rsid w:val="00110033"/>
    <w:rsid w:val="001152EC"/>
    <w:rsid w:val="00123022"/>
    <w:rsid w:val="0012343B"/>
    <w:rsid w:val="00124337"/>
    <w:rsid w:val="0012740F"/>
    <w:rsid w:val="0012753C"/>
    <w:rsid w:val="00132887"/>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0BA8"/>
    <w:rsid w:val="002326D9"/>
    <w:rsid w:val="002347B7"/>
    <w:rsid w:val="00243159"/>
    <w:rsid w:val="00247B30"/>
    <w:rsid w:val="00257618"/>
    <w:rsid w:val="00271356"/>
    <w:rsid w:val="00284824"/>
    <w:rsid w:val="002859E6"/>
    <w:rsid w:val="00295BBE"/>
    <w:rsid w:val="002A61AD"/>
    <w:rsid w:val="002B5D77"/>
    <w:rsid w:val="002C2E4D"/>
    <w:rsid w:val="002C32C2"/>
    <w:rsid w:val="002C4C03"/>
    <w:rsid w:val="002E42F6"/>
    <w:rsid w:val="002F1EC4"/>
    <w:rsid w:val="003037EB"/>
    <w:rsid w:val="00312C89"/>
    <w:rsid w:val="00314EE7"/>
    <w:rsid w:val="00315AAE"/>
    <w:rsid w:val="00323835"/>
    <w:rsid w:val="00324D00"/>
    <w:rsid w:val="0033126B"/>
    <w:rsid w:val="00333B61"/>
    <w:rsid w:val="0033420A"/>
    <w:rsid w:val="00342D04"/>
    <w:rsid w:val="00345CE6"/>
    <w:rsid w:val="00352DB8"/>
    <w:rsid w:val="00353FFB"/>
    <w:rsid w:val="0035796B"/>
    <w:rsid w:val="00361F97"/>
    <w:rsid w:val="0036206F"/>
    <w:rsid w:val="00377FC4"/>
    <w:rsid w:val="0038371D"/>
    <w:rsid w:val="00384C68"/>
    <w:rsid w:val="0039460C"/>
    <w:rsid w:val="003B089C"/>
    <w:rsid w:val="003B5BA5"/>
    <w:rsid w:val="003B7454"/>
    <w:rsid w:val="003C6F7B"/>
    <w:rsid w:val="003D6C2A"/>
    <w:rsid w:val="003E3539"/>
    <w:rsid w:val="003E60B9"/>
    <w:rsid w:val="003F6AC8"/>
    <w:rsid w:val="00403377"/>
    <w:rsid w:val="00410217"/>
    <w:rsid w:val="00413D18"/>
    <w:rsid w:val="00417FC6"/>
    <w:rsid w:val="00421B6F"/>
    <w:rsid w:val="00424D1B"/>
    <w:rsid w:val="00433D52"/>
    <w:rsid w:val="004542AC"/>
    <w:rsid w:val="00455996"/>
    <w:rsid w:val="00460400"/>
    <w:rsid w:val="004632E2"/>
    <w:rsid w:val="00463358"/>
    <w:rsid w:val="00471E45"/>
    <w:rsid w:val="004755D6"/>
    <w:rsid w:val="00477880"/>
    <w:rsid w:val="00477CC6"/>
    <w:rsid w:val="00481C0E"/>
    <w:rsid w:val="004849BB"/>
    <w:rsid w:val="00492E46"/>
    <w:rsid w:val="00495AB1"/>
    <w:rsid w:val="004A2B71"/>
    <w:rsid w:val="004A5EFA"/>
    <w:rsid w:val="004A7AE8"/>
    <w:rsid w:val="004B1AFD"/>
    <w:rsid w:val="004B1CCE"/>
    <w:rsid w:val="004C36A3"/>
    <w:rsid w:val="004D5EAE"/>
    <w:rsid w:val="004E35A1"/>
    <w:rsid w:val="004E6217"/>
    <w:rsid w:val="004E65CB"/>
    <w:rsid w:val="004F21A1"/>
    <w:rsid w:val="00501DE0"/>
    <w:rsid w:val="00507D8E"/>
    <w:rsid w:val="00517FD2"/>
    <w:rsid w:val="00523155"/>
    <w:rsid w:val="005263B4"/>
    <w:rsid w:val="00535A0B"/>
    <w:rsid w:val="00543465"/>
    <w:rsid w:val="005617BD"/>
    <w:rsid w:val="00565F0F"/>
    <w:rsid w:val="0057651F"/>
    <w:rsid w:val="0057729A"/>
    <w:rsid w:val="00580981"/>
    <w:rsid w:val="0058196A"/>
    <w:rsid w:val="00583E93"/>
    <w:rsid w:val="005A3034"/>
    <w:rsid w:val="005B6A8B"/>
    <w:rsid w:val="005C3A53"/>
    <w:rsid w:val="005D32F3"/>
    <w:rsid w:val="005E06B1"/>
    <w:rsid w:val="005E3440"/>
    <w:rsid w:val="005E58F4"/>
    <w:rsid w:val="005F27DD"/>
    <w:rsid w:val="005F645A"/>
    <w:rsid w:val="00607D1E"/>
    <w:rsid w:val="00616E55"/>
    <w:rsid w:val="00622561"/>
    <w:rsid w:val="0062256C"/>
    <w:rsid w:val="00623BB8"/>
    <w:rsid w:val="0064552E"/>
    <w:rsid w:val="00647D66"/>
    <w:rsid w:val="00652272"/>
    <w:rsid w:val="00661C50"/>
    <w:rsid w:val="00661D38"/>
    <w:rsid w:val="006646A1"/>
    <w:rsid w:val="00674EFB"/>
    <w:rsid w:val="00676062"/>
    <w:rsid w:val="00687C59"/>
    <w:rsid w:val="0069036C"/>
    <w:rsid w:val="00690D02"/>
    <w:rsid w:val="00691EF6"/>
    <w:rsid w:val="00692670"/>
    <w:rsid w:val="006A0785"/>
    <w:rsid w:val="006B1E56"/>
    <w:rsid w:val="006B2325"/>
    <w:rsid w:val="006C0AD8"/>
    <w:rsid w:val="006E5989"/>
    <w:rsid w:val="006E7E68"/>
    <w:rsid w:val="007031A9"/>
    <w:rsid w:val="00713721"/>
    <w:rsid w:val="00714623"/>
    <w:rsid w:val="00724356"/>
    <w:rsid w:val="007313BA"/>
    <w:rsid w:val="00734128"/>
    <w:rsid w:val="007415CC"/>
    <w:rsid w:val="00741F1A"/>
    <w:rsid w:val="00746377"/>
    <w:rsid w:val="007551B0"/>
    <w:rsid w:val="00777776"/>
    <w:rsid w:val="00785105"/>
    <w:rsid w:val="007965C2"/>
    <w:rsid w:val="007A6787"/>
    <w:rsid w:val="007A6B08"/>
    <w:rsid w:val="007A6DCF"/>
    <w:rsid w:val="007C4C8E"/>
    <w:rsid w:val="007E6312"/>
    <w:rsid w:val="007E6404"/>
    <w:rsid w:val="007E7FD3"/>
    <w:rsid w:val="007F07A4"/>
    <w:rsid w:val="00805C35"/>
    <w:rsid w:val="00812C68"/>
    <w:rsid w:val="00820FD3"/>
    <w:rsid w:val="008269F0"/>
    <w:rsid w:val="00826A66"/>
    <w:rsid w:val="008270AB"/>
    <w:rsid w:val="00830327"/>
    <w:rsid w:val="00833AA5"/>
    <w:rsid w:val="00837A92"/>
    <w:rsid w:val="00852133"/>
    <w:rsid w:val="00855D32"/>
    <w:rsid w:val="008653D4"/>
    <w:rsid w:val="00867374"/>
    <w:rsid w:val="008678EB"/>
    <w:rsid w:val="00872E0F"/>
    <w:rsid w:val="008764C0"/>
    <w:rsid w:val="00876F0D"/>
    <w:rsid w:val="00882519"/>
    <w:rsid w:val="00890F45"/>
    <w:rsid w:val="00894606"/>
    <w:rsid w:val="0089698F"/>
    <w:rsid w:val="008B4063"/>
    <w:rsid w:val="008B5E5E"/>
    <w:rsid w:val="008B687A"/>
    <w:rsid w:val="008C4C0F"/>
    <w:rsid w:val="008D60E5"/>
    <w:rsid w:val="008E0FE7"/>
    <w:rsid w:val="008E12C3"/>
    <w:rsid w:val="00901659"/>
    <w:rsid w:val="00902DB2"/>
    <w:rsid w:val="00905296"/>
    <w:rsid w:val="00912A23"/>
    <w:rsid w:val="00927B7A"/>
    <w:rsid w:val="009332E6"/>
    <w:rsid w:val="009363D5"/>
    <w:rsid w:val="00956FEE"/>
    <w:rsid w:val="009624BB"/>
    <w:rsid w:val="00962F66"/>
    <w:rsid w:val="0096519A"/>
    <w:rsid w:val="00967876"/>
    <w:rsid w:val="00974F96"/>
    <w:rsid w:val="009768A0"/>
    <w:rsid w:val="00984D31"/>
    <w:rsid w:val="00986608"/>
    <w:rsid w:val="00992502"/>
    <w:rsid w:val="009A4D9A"/>
    <w:rsid w:val="009C1F06"/>
    <w:rsid w:val="009C5D11"/>
    <w:rsid w:val="009D4565"/>
    <w:rsid w:val="009E23A2"/>
    <w:rsid w:val="009E353C"/>
    <w:rsid w:val="009E64C8"/>
    <w:rsid w:val="009F0882"/>
    <w:rsid w:val="00A03435"/>
    <w:rsid w:val="00A05B60"/>
    <w:rsid w:val="00A12F14"/>
    <w:rsid w:val="00A14210"/>
    <w:rsid w:val="00A15E5A"/>
    <w:rsid w:val="00A377FB"/>
    <w:rsid w:val="00A600A4"/>
    <w:rsid w:val="00A64CA0"/>
    <w:rsid w:val="00A70FCE"/>
    <w:rsid w:val="00A74B54"/>
    <w:rsid w:val="00A92F3A"/>
    <w:rsid w:val="00AA252B"/>
    <w:rsid w:val="00AB0E67"/>
    <w:rsid w:val="00AB4B1E"/>
    <w:rsid w:val="00AD5CCC"/>
    <w:rsid w:val="00AE18A7"/>
    <w:rsid w:val="00AF2BB3"/>
    <w:rsid w:val="00AF445F"/>
    <w:rsid w:val="00B036DE"/>
    <w:rsid w:val="00B06BF4"/>
    <w:rsid w:val="00B07F41"/>
    <w:rsid w:val="00B16465"/>
    <w:rsid w:val="00B20A8D"/>
    <w:rsid w:val="00B22E22"/>
    <w:rsid w:val="00B27696"/>
    <w:rsid w:val="00B431E8"/>
    <w:rsid w:val="00B56826"/>
    <w:rsid w:val="00B80533"/>
    <w:rsid w:val="00B82843"/>
    <w:rsid w:val="00BA2AD4"/>
    <w:rsid w:val="00BA646C"/>
    <w:rsid w:val="00BB0405"/>
    <w:rsid w:val="00BB52F4"/>
    <w:rsid w:val="00BC1567"/>
    <w:rsid w:val="00BC7F6D"/>
    <w:rsid w:val="00BD1A32"/>
    <w:rsid w:val="00BD4E90"/>
    <w:rsid w:val="00BE2D7B"/>
    <w:rsid w:val="00BF0225"/>
    <w:rsid w:val="00BF37BD"/>
    <w:rsid w:val="00C008D8"/>
    <w:rsid w:val="00C0165A"/>
    <w:rsid w:val="00C07083"/>
    <w:rsid w:val="00C232AA"/>
    <w:rsid w:val="00C34D75"/>
    <w:rsid w:val="00C35A03"/>
    <w:rsid w:val="00C3645D"/>
    <w:rsid w:val="00C47F4D"/>
    <w:rsid w:val="00C53042"/>
    <w:rsid w:val="00C6369F"/>
    <w:rsid w:val="00C6384D"/>
    <w:rsid w:val="00C65AB8"/>
    <w:rsid w:val="00C70FA8"/>
    <w:rsid w:val="00C722D7"/>
    <w:rsid w:val="00C77711"/>
    <w:rsid w:val="00C824FA"/>
    <w:rsid w:val="00C828EC"/>
    <w:rsid w:val="00C83503"/>
    <w:rsid w:val="00C90195"/>
    <w:rsid w:val="00C93845"/>
    <w:rsid w:val="00C96100"/>
    <w:rsid w:val="00CA5BF0"/>
    <w:rsid w:val="00CB1F99"/>
    <w:rsid w:val="00CC4D6F"/>
    <w:rsid w:val="00CC7EE7"/>
    <w:rsid w:val="00CD2226"/>
    <w:rsid w:val="00CD42FF"/>
    <w:rsid w:val="00CD7981"/>
    <w:rsid w:val="00CE15B9"/>
    <w:rsid w:val="00CF6E1A"/>
    <w:rsid w:val="00CF6F26"/>
    <w:rsid w:val="00D20B34"/>
    <w:rsid w:val="00D24A61"/>
    <w:rsid w:val="00D273BE"/>
    <w:rsid w:val="00D36A37"/>
    <w:rsid w:val="00D3748A"/>
    <w:rsid w:val="00D416C2"/>
    <w:rsid w:val="00D41CF0"/>
    <w:rsid w:val="00D66B57"/>
    <w:rsid w:val="00DA1279"/>
    <w:rsid w:val="00DA1A8A"/>
    <w:rsid w:val="00DA3AD6"/>
    <w:rsid w:val="00DA6B66"/>
    <w:rsid w:val="00DB02E4"/>
    <w:rsid w:val="00DB42ED"/>
    <w:rsid w:val="00DC11A1"/>
    <w:rsid w:val="00DC4AF5"/>
    <w:rsid w:val="00DD5F4F"/>
    <w:rsid w:val="00DD7968"/>
    <w:rsid w:val="00DE299B"/>
    <w:rsid w:val="00DE3F60"/>
    <w:rsid w:val="00DE518D"/>
    <w:rsid w:val="00DE5271"/>
    <w:rsid w:val="00E05692"/>
    <w:rsid w:val="00E07849"/>
    <w:rsid w:val="00E10077"/>
    <w:rsid w:val="00E161A5"/>
    <w:rsid w:val="00E206F2"/>
    <w:rsid w:val="00E270F6"/>
    <w:rsid w:val="00E44CDA"/>
    <w:rsid w:val="00E55E29"/>
    <w:rsid w:val="00E55EEB"/>
    <w:rsid w:val="00E57AA4"/>
    <w:rsid w:val="00E61743"/>
    <w:rsid w:val="00E62D0D"/>
    <w:rsid w:val="00E63A17"/>
    <w:rsid w:val="00E713EE"/>
    <w:rsid w:val="00E907BD"/>
    <w:rsid w:val="00EA0606"/>
    <w:rsid w:val="00EA2543"/>
    <w:rsid w:val="00EA5CB0"/>
    <w:rsid w:val="00EB1023"/>
    <w:rsid w:val="00EC0E46"/>
    <w:rsid w:val="00ED30F2"/>
    <w:rsid w:val="00EE2F78"/>
    <w:rsid w:val="00EE3937"/>
    <w:rsid w:val="00EE5924"/>
    <w:rsid w:val="00EE79DB"/>
    <w:rsid w:val="00F02B0D"/>
    <w:rsid w:val="00F04369"/>
    <w:rsid w:val="00F102A1"/>
    <w:rsid w:val="00F15B17"/>
    <w:rsid w:val="00F1668D"/>
    <w:rsid w:val="00F200F9"/>
    <w:rsid w:val="00F22090"/>
    <w:rsid w:val="00F24A17"/>
    <w:rsid w:val="00F254B4"/>
    <w:rsid w:val="00F25C10"/>
    <w:rsid w:val="00F3092F"/>
    <w:rsid w:val="00F5023F"/>
    <w:rsid w:val="00F50D1D"/>
    <w:rsid w:val="00F665A2"/>
    <w:rsid w:val="00F6664A"/>
    <w:rsid w:val="00F7384A"/>
    <w:rsid w:val="00F738A4"/>
    <w:rsid w:val="00F75973"/>
    <w:rsid w:val="00F770C0"/>
    <w:rsid w:val="00F82DFD"/>
    <w:rsid w:val="00F8313F"/>
    <w:rsid w:val="00F841C6"/>
    <w:rsid w:val="00F8565B"/>
    <w:rsid w:val="00F8579D"/>
    <w:rsid w:val="00F93089"/>
    <w:rsid w:val="00F93A86"/>
    <w:rsid w:val="00FA4387"/>
    <w:rsid w:val="00FB3155"/>
    <w:rsid w:val="00FD5538"/>
    <w:rsid w:val="00FE52BF"/>
    <w:rsid w:val="00FF0622"/>
    <w:rsid w:val="00FF54C9"/>
    <w:rsid w:val="04F82111"/>
    <w:rsid w:val="0643325A"/>
    <w:rsid w:val="0A9B39E1"/>
    <w:rsid w:val="153B3244"/>
    <w:rsid w:val="1E1E083D"/>
    <w:rsid w:val="26C836D0"/>
    <w:rsid w:val="2A685020"/>
    <w:rsid w:val="2CBF0E1F"/>
    <w:rsid w:val="33D6278A"/>
    <w:rsid w:val="38BA425C"/>
    <w:rsid w:val="43AF5BB3"/>
    <w:rsid w:val="43D9101E"/>
    <w:rsid w:val="499C1040"/>
    <w:rsid w:val="49C05A15"/>
    <w:rsid w:val="49DF4468"/>
    <w:rsid w:val="6AC1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29</Pages>
  <Words>10980</Words>
  <Characters>15722</Characters>
  <Lines>154</Lines>
  <Paragraphs>43</Paragraphs>
  <TotalTime>925</TotalTime>
  <ScaleCrop>false</ScaleCrop>
  <LinksUpToDate>false</LinksUpToDate>
  <CharactersWithSpaces>18071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2022-11-17T03:10:00Z</cp:lastPrinted>
  <dcterms:modified xsi:type="dcterms:W3CDTF">2023-09-06T07:14:33Z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