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2024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化学与化工学院    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吴恒 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讲师         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化学      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</w:t>
      </w:r>
      <w:bookmarkStart w:id="0" w:name="OLE_LINK13"/>
      <w:r>
        <w:rPr>
          <w:rFonts w:hint="eastAsia"/>
          <w:sz w:val="24"/>
          <w:u w:val="single"/>
        </w:rPr>
        <w:t xml:space="preserve">教学科研型副教授 </w:t>
      </w:r>
      <w:bookmarkEnd w:id="0"/>
      <w:r>
        <w:rPr>
          <w:rFonts w:hint="eastAsia"/>
          <w:sz w:val="24"/>
          <w:u w:val="single"/>
        </w:rPr>
        <w:t xml:space="preserve">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13624316512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2025年   6月   12日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</w:t>
      </w:r>
      <w:bookmarkStart w:id="1" w:name="OLE_LINK1"/>
      <w:r>
        <w:rPr>
          <w:rFonts w:hint="eastAsia" w:ascii="仿宋_GB2312" w:eastAsia="仿宋_GB2312"/>
          <w:sz w:val="32"/>
        </w:rPr>
        <w:t>教学科研型副教授</w:t>
      </w:r>
      <w:bookmarkEnd w:id="1"/>
      <w:r>
        <w:rPr>
          <w:rFonts w:hint="eastAsia" w:ascii="仿宋_GB2312" w:eastAsia="仿宋_GB2312"/>
          <w:sz w:val="32"/>
        </w:rPr>
        <w:t>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吴恒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1990.04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9" w:name="_GoBack"/>
            <w:bookmarkEnd w:id="9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物理电子学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2021.02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 2021.12</w:t>
            </w:r>
          </w:p>
          <w:p w14:paraId="1E5D23C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fldChar w:fldCharType="begin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instrText xml:space="preserve"> eq \o\ac(□,√)</w:instrTex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fldChar w:fldCharType="end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时间：2021.12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  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fldChar w:fldCharType="begin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instrText xml:space="preserve"> eq \o\ac(□,√)</w:instrTex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fldChar w:fldCharType="end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2" w:name="OLE_LINK10"/>
            <w:r>
              <w:rPr>
                <w:rFonts w:hint="eastAsia" w:ascii="宋体" w:hAnsi="宋体" w:cs="Arial"/>
                <w:kern w:val="0"/>
                <w:szCs w:val="21"/>
              </w:rPr>
              <w:t>2009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09-2013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06</w:t>
            </w:r>
            <w:bookmarkEnd w:id="2"/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cs="Arial" w:asciiTheme="majorEastAsia" w:hAnsiTheme="majorEastAsia" w:eastAsiaTheme="majorEastAsia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2013.09-2016.06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2016.09-2020.10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航天学院/物理电子学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李思宁</w:t>
            </w:r>
          </w:p>
        </w:tc>
      </w:tr>
      <w:tr w14:paraId="0A7F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276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2023.12-至今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5AE45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博士后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BA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西班牙加泰罗尼亚化学研究送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157D30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EA1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2699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68C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Emilio Palomares</w:t>
            </w:r>
          </w:p>
        </w:tc>
      </w:tr>
      <w:tr w14:paraId="0CC2A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08F0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4B5B0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BE3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1C8C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DC1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46B30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FDD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7B1B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A168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E6183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40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A07B1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ABDE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C91E1C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2193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A4F2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767C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B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5D0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A1BC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0D8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1C0F3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C22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4714A8C2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2020年2月—至今</w:t>
            </w:r>
          </w:p>
        </w:tc>
        <w:tc>
          <w:tcPr>
            <w:tcW w:w="3265" w:type="dxa"/>
          </w:tcPr>
          <w:p w14:paraId="06B6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2442C7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1701" w:type="dxa"/>
          </w:tcPr>
          <w:p w14:paraId="0E42F4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13F8480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5A4BD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62330B85">
            <w:pPr>
              <w:rPr>
                <w:szCs w:val="21"/>
              </w:rPr>
            </w:pP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35C2E79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66B2669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1517AC0F">
            <w:pPr>
              <w:rPr>
                <w:szCs w:val="21"/>
              </w:rPr>
            </w:pP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8D610BC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A8F7C4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5DC37CC4">
            <w:pPr>
              <w:rPr>
                <w:szCs w:val="21"/>
              </w:rPr>
            </w:pPr>
          </w:p>
        </w:tc>
      </w:tr>
      <w:tr w14:paraId="312A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758A5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BDEC9D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14809A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18F151E">
            <w:pPr>
              <w:rPr>
                <w:szCs w:val="21"/>
              </w:rPr>
            </w:pPr>
          </w:p>
        </w:tc>
      </w:tr>
      <w:tr w14:paraId="70ED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E4D78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158E92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C762F3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BCE20FC">
            <w:pPr>
              <w:rPr>
                <w:szCs w:val="21"/>
              </w:rPr>
            </w:pPr>
          </w:p>
        </w:tc>
      </w:tr>
      <w:tr w14:paraId="61FC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40814E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CADC846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5F2B722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79001E9">
            <w:pPr>
              <w:rPr>
                <w:szCs w:val="21"/>
              </w:rPr>
            </w:pPr>
          </w:p>
        </w:tc>
      </w:tr>
    </w:tbl>
    <w:p w14:paraId="6F28E07E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6D77AB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4AD3B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877C47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006757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1D6557E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92D2F1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近五年师德考核结论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1559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725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290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603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241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122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48.8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100%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担任毕业实习和论文指导工作（2）届；或担任本科生创新创业活动（2）项；或担任本科生专业竞赛指导（0）项；或担任本科生开展寒暑假社会实践（0）项。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2020-2021(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3" w:name="OLE_LINK12"/>
            <w:r>
              <w:rPr>
                <w:szCs w:val="21"/>
              </w:rPr>
              <w:t>2018化学1班</w:t>
            </w:r>
            <w:bookmarkEnd w:id="3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2020应用化学(3+2)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大学化学实验（四）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bookmarkStart w:id="4" w:name="OLE_LINK11"/>
            <w:r>
              <w:rPr>
                <w:szCs w:val="21"/>
                <w:shd w:val="clear" w:color="auto" w:fill="FFFFFF"/>
              </w:rPr>
              <w:t>2018应用化学2班</w:t>
            </w:r>
            <w:bookmarkEnd w:id="4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AA03C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201</w:t>
            </w:r>
            <w:r>
              <w:rPr>
                <w:rFonts w:hint="eastAsia"/>
                <w:szCs w:val="21"/>
                <w:shd w:val="clear" w:color="auto" w:fill="FFFFFF"/>
              </w:rPr>
              <w:t>7</w:t>
            </w:r>
            <w:r>
              <w:rPr>
                <w:szCs w:val="21"/>
                <w:shd w:val="clear" w:color="auto" w:fill="FFFFFF"/>
              </w:rPr>
              <w:t>应用化</w:t>
            </w:r>
            <w:r>
              <w:rPr>
                <w:rFonts w:hint="eastAsia"/>
                <w:szCs w:val="21"/>
                <w:shd w:val="clear" w:color="auto" w:fill="FFFFFF"/>
              </w:rPr>
              <w:t>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2018化学1班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57FD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AA6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F218D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0235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604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33D7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FF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32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716D6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0ABF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2B2B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6001C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336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B8C2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814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30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998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D3B3F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BD8D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C96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2021-2022(一)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A3AF0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EBE77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BF1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973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F6F5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D01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201BD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A935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888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98702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311C2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2021地化生类9班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22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0F98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2C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11C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D1401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0959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56B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5556D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13DF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F3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F24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28E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8FC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AA4E9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F4CC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142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3C013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6EF3A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4348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CC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07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51B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9C9D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77F0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A88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AA270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8106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4F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2C3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0F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DFDF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257ED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95F9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DDC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4CC5A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67D04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EB6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1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335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7A9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1936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1800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FBE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3913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070E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8D8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DD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2C2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EF0E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0D40E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CC00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A20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2021-2022(二)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BC47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CA06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AE6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DD2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50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803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33A14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71D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36E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332B5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2914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C47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F08B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DFF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33EF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E3EFC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27C9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2F4D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57CB0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923F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E4D2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E24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9DF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8EC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9584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EB32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545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4FCD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5104A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994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4EE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BE0A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BCA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52708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0F92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7863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2022-2023(一)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B5BCB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550D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D6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54B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eastAsia="仿宋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BFE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C95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050E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CA16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2D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C101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294A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AB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BA5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eastAsia="仿宋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9EA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3AD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3508D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3282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6FF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62729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3B6F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E277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2FD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DC0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476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69C14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7218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5A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4E01B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5D36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05A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DA9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D30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920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73F24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20C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9A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2022-2023(二)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D4E87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6426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D7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8D9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4C6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EBB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C3C93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2EFE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D102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428F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A9ED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D5A1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8A4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BDE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275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5278C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FC7B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F7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B4847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DB3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bookmarkStart w:id="5" w:name="OLE_LINK8"/>
            <w:r>
              <w:rPr>
                <w:szCs w:val="21"/>
                <w:shd w:val="clear" w:color="auto" w:fill="FFFFFF"/>
              </w:rPr>
              <w:t>2020化学1班</w:t>
            </w:r>
            <w:bookmarkEnd w:id="5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74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B5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E2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BF94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171D3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27DC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BBF8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AEBCD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02D9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2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18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B28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433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92C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5DBC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9B98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8A2B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97093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A634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3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010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6EB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391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9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7D808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5B92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26D6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FB545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F8497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4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7FC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D6D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2FB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E36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08FC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C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2021年6月，带队前往灵山中学见习。2021年10月，带队前往陵水中学实习。指导两届11名本科生完成毕业论文，其中一人获得校优秀毕业论文。</w:t>
            </w:r>
          </w:p>
          <w:p w14:paraId="201AFBA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3A8D3E8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hint="eastAsia"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137A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B7C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1220</w:t>
            </w:r>
          </w:p>
          <w:p w14:paraId="1476F5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4B4A0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B20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256F35A6">
      <w:pPr>
        <w:spacing w:before="156"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cstheme="minorEastAsia"/>
          <w:kern w:val="0"/>
          <w:sz w:val="24"/>
          <w:szCs w:val="24"/>
        </w:rPr>
        <w:t>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r>
              <w:rPr>
                <w:rFonts w:hint="eastAsia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r>
              <w:rPr>
                <w:rFonts w:hint="eastAsia" w:ascii="Times New Roman" w:hAnsi="Times New Roman"/>
                <w:bCs/>
                <w:szCs w:val="21"/>
              </w:rPr>
              <w:t>铜基染料敏化太阳电池关键有机染料及界面物理研究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r>
              <w:t>521QN239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r>
              <w:t>海南省科学技术厅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r>
              <w:t>2021</w:t>
            </w:r>
            <w:r>
              <w:rPr>
                <w:rFonts w:hint="eastAsia"/>
              </w:rPr>
              <w:t>．</w:t>
            </w:r>
            <w:r>
              <w:t>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r>
              <w:rPr>
                <w:rFonts w:hint="eastAsia"/>
              </w:rPr>
              <w:t>100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/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56875F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9DFB31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38F0A3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F3D7C3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A69C60"/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/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/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</w:pPr>
          </w:p>
          <w:p w14:paraId="115E8AF6"/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>
            <w:pPr>
              <w:snapToGrid w:val="0"/>
            </w:pPr>
          </w:p>
          <w:p w14:paraId="08B65AC5"/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>
            <w:pPr>
              <w:snapToGrid w:val="0"/>
            </w:pPr>
          </w:p>
          <w:p w14:paraId="1501D823"/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</w:pPr>
            <w:bookmarkStart w:id="6" w:name="OLE_LINK3"/>
            <w:r>
              <w:rPr>
                <w:rFonts w:ascii="Times New Roman" w:hAnsi="Times New Roman"/>
                <w:bCs/>
                <w:kern w:val="0"/>
                <w:szCs w:val="21"/>
              </w:rPr>
              <w:t>Enhanced electron transport through two-dimensional Ti3C2 in dye-sensitized solar cells</w:t>
            </w:r>
            <w:bookmarkEnd w:id="6"/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RARE META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LS,2022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A33407D">
            <w:pPr>
              <w:widowControl/>
              <w:jc w:val="center"/>
            </w:pPr>
            <w:r>
              <w:rPr>
                <w:rFonts w:ascii="Times New Roman" w:hAnsi="Times New Roman"/>
                <w:bCs/>
                <w:szCs w:val="21"/>
              </w:rPr>
              <w:t>Benzophenanthrothiophene based donor− acceptor organic dyes for efficient solar cells with long-term stability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</w:pPr>
            <w:r>
              <w:rPr>
                <w:rFonts w:ascii="Times New Roman" w:hAnsi="Times New Roman"/>
                <w:bCs/>
                <w:sz w:val="24"/>
              </w:rPr>
              <w:t>Dyes and Pigments</w:t>
            </w:r>
            <w:r>
              <w:rPr>
                <w:rFonts w:hint="eastAsia" w:ascii="Times New Roman" w:hAnsi="Times New Roman"/>
                <w:bCs/>
                <w:sz w:val="24"/>
              </w:rPr>
              <w:t>, 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</w:pPr>
            <w:r>
              <w:rPr>
                <w:rFonts w:hint="eastAsia"/>
              </w:rPr>
              <w:t>300</w:t>
            </w:r>
          </w:p>
        </w:tc>
      </w:tr>
      <w:tr w14:paraId="6449C9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ED291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4E0C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B447C13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D58D298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Bulky 3D Structures of Dithienopyrrol Dye with Copper(II/I) Redox Mediator Enabling Efficient Solar Cells with an Open-Circuit Voltage of 1.13 V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03940E6E">
            <w:pPr>
              <w:widowControl/>
              <w:jc w:val="center"/>
            </w:pPr>
            <w:bookmarkStart w:id="7" w:name="OLE_LINK9"/>
            <w:r>
              <w:rPr>
                <w:rFonts w:ascii="Times New Roman" w:hAnsi="Times New Roman"/>
                <w:bCs/>
                <w:iCs/>
                <w:sz w:val="24"/>
              </w:rPr>
              <w:t>ACS Appl. Energy Mater.</w:t>
            </w:r>
            <w:bookmarkEnd w:id="7"/>
            <w:r>
              <w:rPr>
                <w:rFonts w:hint="eastAsia" w:ascii="Times New Roman" w:hAnsi="Times New Roman"/>
                <w:bCs/>
                <w:iCs/>
                <w:sz w:val="24"/>
              </w:rPr>
              <w:t xml:space="preserve"> 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1FA3327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6894AE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C0BD47D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CE3A551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44934FB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Metal Oxide Based Photoelectrodes in Photoelectrocatalysis: Advances and Challenges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15894DE6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ChemPlusChem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, 2022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</w:p>
        </w:tc>
      </w:tr>
      <w:tr w14:paraId="14669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E90CF0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09E3D17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09791E5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67519C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7F8681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CBFFF2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873291">
            <w:pPr>
              <w:widowControl/>
              <w:snapToGrid w:val="0"/>
              <w:jc w:val="center"/>
            </w:pPr>
          </w:p>
          <w:p w14:paraId="55EC6C0E">
            <w:pPr>
              <w:widowControl/>
              <w:jc w:val="center"/>
            </w:pPr>
          </w:p>
        </w:tc>
      </w:tr>
    </w:tbl>
    <w:p w14:paraId="430AE55E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436DD210">
      <w:pPr>
        <w:widowControl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72DB75AF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569D218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74D4D419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="156"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27DB8DC">
      <w:pPr>
        <w:widowControl/>
        <w:spacing w:before="468" w:beforeLines="150" w:after="156" w:afterLines="5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6C793DA">
      <w:pPr>
        <w:widowControl/>
        <w:spacing w:before="156" w:beforeLines="50"/>
        <w:jc w:val="left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5703F782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asciiTheme="minorEastAsia" w:hAnsiTheme="minorEastAsia"/>
                <w:spacing w:val="20"/>
                <w:szCs w:val="21"/>
              </w:rPr>
              <w:t>自参加工作以来，我始终以严谨务实、勇于创新的态度投身于化学专业相关技术工作，经过多年的实践积累，已具备较强的科研能力、项目组织与管理能力，并在本专业领域取得了一定成果。现将本人申报副高级专业技术职务的工作情况述评如下：</w:t>
            </w:r>
            <w:r>
              <w:rPr>
                <w:rFonts w:hint="eastAsia" w:asciiTheme="minorEastAsia" w:hAnsiTheme="minorEastAsia"/>
                <w:spacing w:val="20"/>
                <w:szCs w:val="21"/>
              </w:rPr>
              <w:t xml:space="preserve"> </w:t>
            </w:r>
          </w:p>
          <w:p w14:paraId="4E3B286B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</w:p>
          <w:p w14:paraId="4E8A63D1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一、专业知识与业务能力提升</w:t>
            </w:r>
          </w:p>
          <w:p w14:paraId="2E2425B0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在工作过程中，我不断加强对化学基础理论、前沿技术以及交叉学科知识的学习，系统掌握了无机化学、有机合成、分析测试方法、材料化学等领域的专业技术。通过参与各类专业培训、学术交流与科研项目，进一步提升了综合业务素质，为胜任本职工作提供了坚实基础。</w:t>
            </w:r>
          </w:p>
          <w:p w14:paraId="3BC6A5D5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</w:p>
          <w:p w14:paraId="4ED4AE80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二、科研工作与项目成果</w:t>
            </w:r>
          </w:p>
          <w:p w14:paraId="50374156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近年来，支持一项海南省自然科学基金项目，围绕该方向开展研究工作，发表学术论文5篇，其中SCI/EI收录5篇，其中第一作者/通讯作者4篇。</w:t>
            </w:r>
          </w:p>
          <w:p w14:paraId="72D25C1A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</w:p>
          <w:p w14:paraId="0B2445D0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</w:p>
          <w:p w14:paraId="0996F37D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三、教学与人才培养（如适用）</w:t>
            </w:r>
          </w:p>
          <w:p w14:paraId="7F07BB5A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在教学方面，我承担了《物理化学》、</w:t>
            </w:r>
            <w:bookmarkStart w:id="8" w:name="OLE_LINK20"/>
            <w:r>
              <w:rPr>
                <w:rFonts w:hint="eastAsia" w:asciiTheme="minorEastAsia" w:hAnsiTheme="minorEastAsia"/>
                <w:spacing w:val="20"/>
                <w:szCs w:val="21"/>
              </w:rPr>
              <w:t>《物理化学实验》</w:t>
            </w:r>
            <w:bookmarkEnd w:id="8"/>
            <w:r>
              <w:rPr>
                <w:rFonts w:hint="eastAsia" w:asciiTheme="minorEastAsia" w:hAnsiTheme="minorEastAsia"/>
                <w:spacing w:val="20"/>
                <w:szCs w:val="21"/>
              </w:rPr>
              <w:t>、《能源化学》等本科生课程的教学任务，注重教学内容的前沿性和系统性，采用启发式教学法，提高学生的科研兴趣和实验能力。在指导学生方面，先后指导本科毕业论文10篇，指导研究生2名，所指导学生1次获得校级优秀论文。</w:t>
            </w:r>
          </w:p>
          <w:p w14:paraId="66AB6DB2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</w:p>
          <w:p w14:paraId="599C2532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四、专业发展与未来规划</w:t>
            </w:r>
          </w:p>
          <w:p w14:paraId="564BDFB5">
            <w:pPr>
              <w:rPr>
                <w:rFonts w:hint="eastAsia" w:asciiTheme="minorEastAsia" w:hAnsi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/>
                <w:spacing w:val="20"/>
                <w:szCs w:val="21"/>
              </w:rPr>
              <w:t>未来，我将继续围绕本专业方向深入开展科研工作，加强产学研结合，进一步提升科研成果的转化率与实际应用价值。同时，注重团队建设与人才培养，争取在本专业领域取得更高水平的创新成果，为单位发展和行业进步做出更大贡献。</w:t>
            </w:r>
          </w:p>
          <w:p w14:paraId="595BACF1">
            <w:pPr>
              <w:rPr>
                <w:rFonts w:hint="eastAsia" w:asciiTheme="minorEastAsia" w:hAnsiTheme="minorEastAsia"/>
              </w:rPr>
            </w:pPr>
          </w:p>
          <w:p w14:paraId="72172643">
            <w:pPr>
              <w:rPr>
                <w:rFonts w:hint="eastAsia" w:asciiTheme="minorEastAsia" w:hAnsiTheme="minorEastAsia"/>
              </w:rPr>
            </w:pPr>
          </w:p>
          <w:p w14:paraId="3B1829C1"/>
          <w:p w14:paraId="60A19B05"/>
          <w:p w14:paraId="7F60D26D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366069BF"/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吴恒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化学与化工学院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教学科研型副教授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7F4470DB">
            <w:pPr>
              <w:pStyle w:val="8"/>
              <w:rPr>
                <w:kern w:val="0"/>
              </w:rPr>
            </w:pPr>
          </w:p>
          <w:p w14:paraId="226999D1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3D9A892C">
            <w:pPr>
              <w:pStyle w:val="8"/>
              <w:rPr>
                <w:kern w:val="0"/>
              </w:rPr>
            </w:pPr>
          </w:p>
          <w:p w14:paraId="06199F8E">
            <w:pPr>
              <w:pStyle w:val="8"/>
              <w:rPr>
                <w:kern w:val="0"/>
              </w:rPr>
            </w:pPr>
          </w:p>
          <w:p w14:paraId="385517BF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A19F0E-8BC2-4DF3-AD86-5E99E37CB1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72B6A6-39D7-40A9-BFAB-98E3BD671750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CBA18847-3EE1-4913-9E30-4D656DFD0577}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E623E1C-ECE4-4162-B365-9274759D1E4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5B4DF385-1EFB-44DE-BC1E-C794EEF3C3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BC4AEB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F75590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D6A3F"/>
    <w:rsid w:val="000E1FCC"/>
    <w:rsid w:val="000E3B0E"/>
    <w:rsid w:val="000E777B"/>
    <w:rsid w:val="000F1493"/>
    <w:rsid w:val="000F2B39"/>
    <w:rsid w:val="000F69B1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422BA"/>
    <w:rsid w:val="00155363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1F5BFC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A05A0"/>
    <w:rsid w:val="002B5D77"/>
    <w:rsid w:val="002C2E4D"/>
    <w:rsid w:val="002C7613"/>
    <w:rsid w:val="002E42F6"/>
    <w:rsid w:val="002F1EC4"/>
    <w:rsid w:val="002F4E6F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41F4"/>
    <w:rsid w:val="00417FC6"/>
    <w:rsid w:val="00421B6F"/>
    <w:rsid w:val="00424D1B"/>
    <w:rsid w:val="00433D52"/>
    <w:rsid w:val="004542AC"/>
    <w:rsid w:val="00455996"/>
    <w:rsid w:val="004632E2"/>
    <w:rsid w:val="00467BFD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C50AC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E65C2"/>
    <w:rsid w:val="005F645A"/>
    <w:rsid w:val="00607D1E"/>
    <w:rsid w:val="006138AF"/>
    <w:rsid w:val="00622561"/>
    <w:rsid w:val="0062256C"/>
    <w:rsid w:val="00623BB8"/>
    <w:rsid w:val="00647D66"/>
    <w:rsid w:val="0065051C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62D3D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1846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92B69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93CB4"/>
    <w:rsid w:val="00AA252B"/>
    <w:rsid w:val="00AA50A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24A"/>
    <w:rsid w:val="00C0165A"/>
    <w:rsid w:val="00C020BE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87C"/>
    <w:rsid w:val="00D36A37"/>
    <w:rsid w:val="00D3748A"/>
    <w:rsid w:val="00D416C2"/>
    <w:rsid w:val="00D41CF0"/>
    <w:rsid w:val="00D41DA4"/>
    <w:rsid w:val="00D66B57"/>
    <w:rsid w:val="00DA3AD6"/>
    <w:rsid w:val="00DA6B66"/>
    <w:rsid w:val="00DB02E4"/>
    <w:rsid w:val="00DB42ED"/>
    <w:rsid w:val="00DB7BB1"/>
    <w:rsid w:val="00DC11A1"/>
    <w:rsid w:val="00DD5F4F"/>
    <w:rsid w:val="00DD7968"/>
    <w:rsid w:val="00DE299B"/>
    <w:rsid w:val="00DE3F60"/>
    <w:rsid w:val="00DE5271"/>
    <w:rsid w:val="00DF337C"/>
    <w:rsid w:val="00E032E2"/>
    <w:rsid w:val="00E049B8"/>
    <w:rsid w:val="00E05692"/>
    <w:rsid w:val="00E07849"/>
    <w:rsid w:val="00E10077"/>
    <w:rsid w:val="00E161A5"/>
    <w:rsid w:val="00E206F2"/>
    <w:rsid w:val="00E45AC2"/>
    <w:rsid w:val="00E55EEB"/>
    <w:rsid w:val="00E57AA4"/>
    <w:rsid w:val="00E61743"/>
    <w:rsid w:val="00E62D0D"/>
    <w:rsid w:val="00E713EE"/>
    <w:rsid w:val="00E73481"/>
    <w:rsid w:val="00E81C38"/>
    <w:rsid w:val="00E946A9"/>
    <w:rsid w:val="00EA2543"/>
    <w:rsid w:val="00EA5CB0"/>
    <w:rsid w:val="00EB1023"/>
    <w:rsid w:val="00EC00E8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BF0E1F"/>
    <w:rsid w:val="2CF77D6C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8F4A74"/>
    <w:rsid w:val="5FF214EF"/>
    <w:rsid w:val="62EA7456"/>
    <w:rsid w:val="66FD1A98"/>
    <w:rsid w:val="67D22E92"/>
    <w:rsid w:val="6AC141C7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22</Pages>
  <Words>2909</Words>
  <Characters>3401</Characters>
  <Lines>3762</Lines>
  <Paragraphs>1744</Paragraphs>
  <TotalTime>597</TotalTime>
  <ScaleCrop>false</ScaleCrop>
  <LinksUpToDate>false</LinksUpToDate>
  <CharactersWithSpaces>3890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会跳舞的小丑</cp:lastModifiedBy>
  <cp:lastPrinted>2022-11-17T03:10:00Z</cp:lastPrinted>
  <dcterms:modified xsi:type="dcterms:W3CDTF">2025-06-13T07:59:15Z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